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F8" w:rsidRPr="006818F8" w:rsidRDefault="00542148" w:rsidP="006818F8">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Guidance</w:t>
      </w:r>
      <w:r w:rsidR="006818F8" w:rsidRPr="006818F8">
        <w:rPr>
          <w:rFonts w:ascii="Arial Narrow" w:eastAsia="Times New Roman" w:hAnsi="Arial Narrow" w:cs="Times New Roman"/>
          <w:b/>
          <w:bCs/>
          <w:sz w:val="24"/>
          <w:szCs w:val="24"/>
        </w:rPr>
        <w:t xml:space="preserve"> </w:t>
      </w:r>
      <w:r w:rsidR="00097042">
        <w:rPr>
          <w:rFonts w:ascii="Arial Narrow" w:eastAsia="Times New Roman" w:hAnsi="Arial Narrow" w:cs="Times New Roman"/>
          <w:b/>
          <w:bCs/>
          <w:sz w:val="24"/>
          <w:szCs w:val="24"/>
        </w:rPr>
        <w:t>12</w:t>
      </w:r>
    </w:p>
    <w:p w:rsidR="00751DBD" w:rsidRPr="006818F8" w:rsidRDefault="002D0DC1" w:rsidP="003E67C4">
      <w:pPr>
        <w:spacing w:after="0" w:line="240" w:lineRule="auto"/>
        <w:jc w:val="center"/>
        <w:rPr>
          <w:rFonts w:ascii="Arial Narrow" w:hAnsi="Arial Narrow" w:cs="Times New Roman"/>
          <w:b/>
          <w:sz w:val="24"/>
          <w:szCs w:val="24"/>
        </w:rPr>
      </w:pPr>
      <w:r w:rsidRPr="006818F8">
        <w:rPr>
          <w:rFonts w:ascii="Arial Narrow" w:hAnsi="Arial Narrow" w:cs="Times New Roman"/>
          <w:b/>
          <w:sz w:val="24"/>
          <w:szCs w:val="24"/>
        </w:rPr>
        <w:t>Behavioral Health Network (BN</w:t>
      </w:r>
      <w:r w:rsidR="00723A7E">
        <w:rPr>
          <w:rFonts w:ascii="Arial Narrow" w:hAnsi="Arial Narrow" w:cs="Times New Roman"/>
          <w:b/>
          <w:sz w:val="24"/>
          <w:szCs w:val="24"/>
        </w:rPr>
        <w:t>et</w:t>
      </w:r>
      <w:r w:rsidRPr="006818F8">
        <w:rPr>
          <w:rFonts w:ascii="Arial Narrow" w:hAnsi="Arial Narrow" w:cs="Times New Roman"/>
          <w:b/>
          <w:sz w:val="24"/>
          <w:szCs w:val="24"/>
        </w:rPr>
        <w:t>)</w:t>
      </w:r>
      <w:r w:rsidR="006818F8" w:rsidRPr="006818F8">
        <w:rPr>
          <w:rFonts w:ascii="Arial Narrow" w:hAnsi="Arial Narrow" w:cs="Times New Roman"/>
          <w:b/>
          <w:sz w:val="24"/>
          <w:szCs w:val="24"/>
        </w:rPr>
        <w:t xml:space="preserve"> </w:t>
      </w:r>
      <w:r w:rsidR="00751DBD" w:rsidRPr="006818F8">
        <w:rPr>
          <w:rFonts w:ascii="Arial Narrow" w:hAnsi="Arial Narrow" w:cs="Times New Roman"/>
          <w:b/>
          <w:sz w:val="24"/>
          <w:szCs w:val="24"/>
        </w:rPr>
        <w:t>Guidelines and Requirements</w:t>
      </w:r>
    </w:p>
    <w:p w:rsidR="00011D06" w:rsidRDefault="00011D06" w:rsidP="006818F8">
      <w:pPr>
        <w:spacing w:before="120" w:after="120" w:line="240" w:lineRule="auto"/>
        <w:jc w:val="both"/>
        <w:rPr>
          <w:rFonts w:ascii="Arial Narrow" w:hAnsi="Arial Narrow" w:cs="Times New Roman"/>
          <w:b/>
        </w:rPr>
      </w:pPr>
      <w:r>
        <w:rPr>
          <w:rFonts w:ascii="Arial Narrow" w:hAnsi="Arial Narrow" w:cs="Times New Roman"/>
          <w:b/>
        </w:rPr>
        <w:t>Contract Reference:</w:t>
      </w:r>
      <w:r>
        <w:rPr>
          <w:rFonts w:ascii="Arial Narrow" w:hAnsi="Arial Narrow" w:cs="Times New Roman"/>
          <w:b/>
        </w:rPr>
        <w:tab/>
      </w:r>
      <w:r>
        <w:rPr>
          <w:rFonts w:ascii="Arial Narrow" w:hAnsi="Arial Narrow" w:cs="Times New Roman"/>
          <w:i/>
        </w:rPr>
        <w:t>Section</w:t>
      </w:r>
      <w:r w:rsidR="00001CF0">
        <w:rPr>
          <w:rFonts w:ascii="Arial Narrow" w:hAnsi="Arial Narrow" w:cs="Times New Roman"/>
          <w:i/>
        </w:rPr>
        <w:t>s A-1.1 and</w:t>
      </w:r>
      <w:r>
        <w:rPr>
          <w:rFonts w:ascii="Arial Narrow" w:hAnsi="Arial Narrow" w:cs="Times New Roman"/>
          <w:i/>
        </w:rPr>
        <w:t xml:space="preserve"> C-1.3.2</w:t>
      </w:r>
    </w:p>
    <w:p w:rsidR="006818F8" w:rsidRDefault="00011D06" w:rsidP="006818F8">
      <w:pPr>
        <w:spacing w:before="120" w:after="120" w:line="240" w:lineRule="auto"/>
        <w:jc w:val="both"/>
        <w:rPr>
          <w:rFonts w:ascii="Arial Narrow" w:hAnsi="Arial Narrow" w:cs="Times New Roman"/>
          <w:i/>
        </w:rPr>
      </w:pPr>
      <w:r>
        <w:rPr>
          <w:rFonts w:ascii="Arial Narrow" w:hAnsi="Arial Narrow" w:cs="Times New Roman"/>
          <w:b/>
        </w:rPr>
        <w:t>Authority:</w:t>
      </w:r>
      <w:r w:rsidR="0059519D" w:rsidRPr="006818F8">
        <w:rPr>
          <w:rFonts w:ascii="Arial Narrow" w:hAnsi="Arial Narrow" w:cs="Times New Roman"/>
        </w:rPr>
        <w:tab/>
      </w:r>
      <w:r w:rsidR="00A416AE" w:rsidRPr="006818F8">
        <w:rPr>
          <w:rFonts w:ascii="Arial Narrow" w:hAnsi="Arial Narrow" w:cs="Times New Roman"/>
        </w:rPr>
        <w:tab/>
      </w:r>
      <w:r w:rsidR="006A5E65">
        <w:rPr>
          <w:rFonts w:ascii="Arial Narrow" w:hAnsi="Arial Narrow" w:cs="Times New Roman"/>
          <w:i/>
        </w:rPr>
        <w:t>S. 409.8135, F.S.</w:t>
      </w:r>
      <w:r w:rsidR="00DE43FB">
        <w:rPr>
          <w:rFonts w:ascii="Arial Narrow" w:hAnsi="Arial Narrow" w:cs="Times New Roman"/>
          <w:i/>
        </w:rPr>
        <w:t>, Chapter 65E-11, F.A.C.</w:t>
      </w:r>
    </w:p>
    <w:p w:rsidR="0059519D" w:rsidRPr="006818F8" w:rsidRDefault="0059519D" w:rsidP="006818F8">
      <w:pPr>
        <w:spacing w:before="120" w:after="120" w:line="240" w:lineRule="auto"/>
        <w:jc w:val="both"/>
        <w:rPr>
          <w:rFonts w:ascii="Arial Narrow" w:hAnsi="Arial Narrow" w:cs="Times New Roman"/>
        </w:rPr>
      </w:pPr>
      <w:r w:rsidRPr="006818F8">
        <w:rPr>
          <w:rFonts w:ascii="Arial Narrow" w:hAnsi="Arial Narrow" w:cs="Times New Roman"/>
          <w:b/>
        </w:rPr>
        <w:t>Frequency:</w:t>
      </w:r>
      <w:r w:rsidRPr="006818F8">
        <w:rPr>
          <w:rFonts w:ascii="Arial Narrow" w:hAnsi="Arial Narrow" w:cs="Times New Roman"/>
        </w:rPr>
        <w:tab/>
      </w:r>
      <w:r w:rsidRPr="006818F8">
        <w:rPr>
          <w:rFonts w:ascii="Arial Narrow" w:hAnsi="Arial Narrow" w:cs="Times New Roman"/>
        </w:rPr>
        <w:tab/>
      </w:r>
      <w:r w:rsidR="006818F8">
        <w:rPr>
          <w:rFonts w:ascii="Arial Narrow" w:hAnsi="Arial Narrow" w:cs="Times New Roman"/>
          <w:i/>
        </w:rPr>
        <w:t>Ongoing</w:t>
      </w:r>
      <w:r w:rsidRPr="006818F8">
        <w:rPr>
          <w:rFonts w:ascii="Arial Narrow" w:hAnsi="Arial Narrow" w:cs="Times New Roman"/>
        </w:rPr>
        <w:tab/>
      </w:r>
    </w:p>
    <w:p w:rsidR="0059519D" w:rsidRPr="006818F8" w:rsidRDefault="0059519D" w:rsidP="006818F8">
      <w:pPr>
        <w:spacing w:before="120" w:after="120" w:line="240" w:lineRule="auto"/>
        <w:jc w:val="both"/>
        <w:rPr>
          <w:rFonts w:ascii="Arial Narrow" w:hAnsi="Arial Narrow" w:cs="Times New Roman"/>
          <w:i/>
        </w:rPr>
      </w:pPr>
      <w:r w:rsidRPr="006818F8">
        <w:rPr>
          <w:rFonts w:ascii="Arial Narrow" w:hAnsi="Arial Narrow" w:cs="Times New Roman"/>
          <w:b/>
        </w:rPr>
        <w:t>Due Date:</w:t>
      </w:r>
      <w:r w:rsidRPr="006818F8">
        <w:rPr>
          <w:rFonts w:ascii="Arial Narrow" w:hAnsi="Arial Narrow" w:cs="Times New Roman"/>
        </w:rPr>
        <w:tab/>
      </w:r>
      <w:r w:rsidRPr="006818F8">
        <w:rPr>
          <w:rFonts w:ascii="Arial Narrow" w:hAnsi="Arial Narrow" w:cs="Times New Roman"/>
        </w:rPr>
        <w:tab/>
      </w:r>
      <w:r w:rsidR="00540B2C" w:rsidRPr="006818F8">
        <w:rPr>
          <w:rFonts w:ascii="Arial Narrow" w:hAnsi="Arial Narrow" w:cs="Times New Roman"/>
          <w:i/>
        </w:rPr>
        <w:t>Ongoing</w:t>
      </w:r>
    </w:p>
    <w:p w:rsidR="006818F8" w:rsidRDefault="006818F8" w:rsidP="006818F8">
      <w:pPr>
        <w:spacing w:before="120" w:after="120" w:line="240" w:lineRule="auto"/>
        <w:rPr>
          <w:rFonts w:ascii="Arial Narrow" w:hAnsi="Arial Narrow" w:cs="Arial"/>
          <w:b/>
        </w:rPr>
      </w:pPr>
    </w:p>
    <w:p w:rsidR="00021728" w:rsidRPr="006818F8" w:rsidRDefault="00021728" w:rsidP="006818F8">
      <w:pPr>
        <w:spacing w:before="120" w:after="120" w:line="240" w:lineRule="auto"/>
        <w:rPr>
          <w:rFonts w:ascii="Arial Narrow" w:hAnsi="Arial Narrow" w:cs="Arial"/>
          <w:b/>
        </w:rPr>
      </w:pPr>
      <w:r w:rsidRPr="006818F8">
        <w:rPr>
          <w:rFonts w:ascii="Arial Narrow" w:hAnsi="Arial Narrow" w:cs="Arial"/>
          <w:b/>
        </w:rPr>
        <w:t>Summary</w:t>
      </w:r>
    </w:p>
    <w:p w:rsidR="00021728" w:rsidRPr="006818F8" w:rsidRDefault="00021728" w:rsidP="006818F8">
      <w:pPr>
        <w:spacing w:before="120" w:after="120" w:line="240" w:lineRule="auto"/>
        <w:jc w:val="both"/>
        <w:rPr>
          <w:rFonts w:ascii="Arial Narrow" w:hAnsi="Arial Narrow" w:cs="Arial"/>
        </w:rPr>
      </w:pPr>
      <w:r w:rsidRPr="006818F8">
        <w:rPr>
          <w:rFonts w:ascii="Arial Narrow" w:hAnsi="Arial Narrow" w:cs="Arial"/>
        </w:rPr>
        <w:t>The Managing Entity shall:</w:t>
      </w:r>
    </w:p>
    <w:p w:rsidR="009C4BD4" w:rsidRPr="006818F8" w:rsidRDefault="009C4BD4" w:rsidP="00DE43FB">
      <w:pPr>
        <w:pStyle w:val="ListParagraph"/>
        <w:numPr>
          <w:ilvl w:val="0"/>
          <w:numId w:val="16"/>
        </w:numPr>
        <w:spacing w:before="120" w:after="120" w:line="240" w:lineRule="auto"/>
        <w:contextualSpacing w:val="0"/>
        <w:jc w:val="both"/>
        <w:rPr>
          <w:rFonts w:ascii="Arial Narrow" w:hAnsi="Arial Narrow" w:cs="Arial"/>
        </w:rPr>
      </w:pPr>
      <w:r w:rsidRPr="006818F8">
        <w:rPr>
          <w:rFonts w:ascii="Arial Narrow" w:hAnsi="Arial Narrow" w:cs="Arial"/>
        </w:rPr>
        <w:t xml:space="preserve">Designate a </w:t>
      </w:r>
      <w:r w:rsidR="00DE43FB" w:rsidRPr="00DE43FB">
        <w:rPr>
          <w:rFonts w:ascii="Arial Narrow" w:hAnsi="Arial Narrow" w:cs="Arial"/>
        </w:rPr>
        <w:t xml:space="preserve">Behavioral Health Network </w:t>
      </w:r>
      <w:r w:rsidR="00DE43FB">
        <w:rPr>
          <w:rFonts w:ascii="Arial Narrow" w:hAnsi="Arial Narrow" w:cs="Arial"/>
        </w:rPr>
        <w:t>(</w:t>
      </w:r>
      <w:r w:rsidRPr="006818F8">
        <w:rPr>
          <w:rFonts w:ascii="Arial Narrow" w:hAnsi="Arial Narrow" w:cs="Arial"/>
        </w:rPr>
        <w:t>BN</w:t>
      </w:r>
      <w:r w:rsidR="0034474E" w:rsidRPr="006818F8">
        <w:rPr>
          <w:rFonts w:ascii="Arial Narrow" w:hAnsi="Arial Narrow" w:cs="Arial"/>
        </w:rPr>
        <w:t>et</w:t>
      </w:r>
      <w:r w:rsidR="00DE43FB">
        <w:rPr>
          <w:rFonts w:ascii="Arial Narrow" w:hAnsi="Arial Narrow" w:cs="Arial"/>
        </w:rPr>
        <w:t>)</w:t>
      </w:r>
      <w:r w:rsidRPr="006818F8">
        <w:rPr>
          <w:rFonts w:ascii="Arial Narrow" w:hAnsi="Arial Narrow" w:cs="Arial"/>
        </w:rPr>
        <w:t xml:space="preserve"> Coordinator on staff to coordinate with </w:t>
      </w:r>
      <w:r w:rsidR="00DE43FB">
        <w:rPr>
          <w:rFonts w:ascii="Arial Narrow" w:hAnsi="Arial Narrow" w:cs="Arial"/>
        </w:rPr>
        <w:t>N</w:t>
      </w:r>
      <w:r w:rsidR="005D778F" w:rsidRPr="006818F8">
        <w:rPr>
          <w:rFonts w:ascii="Arial Narrow" w:hAnsi="Arial Narrow" w:cs="Arial"/>
        </w:rPr>
        <w:t xml:space="preserve">etwork </w:t>
      </w:r>
      <w:r w:rsidR="00DE43FB">
        <w:rPr>
          <w:rFonts w:ascii="Arial Narrow" w:hAnsi="Arial Narrow" w:cs="Arial"/>
        </w:rPr>
        <w:t>S</w:t>
      </w:r>
      <w:r w:rsidR="005D778F" w:rsidRPr="006818F8">
        <w:rPr>
          <w:rFonts w:ascii="Arial Narrow" w:hAnsi="Arial Narrow" w:cs="Arial"/>
        </w:rPr>
        <w:t xml:space="preserve">ervice </w:t>
      </w:r>
      <w:r w:rsidR="00DE43FB">
        <w:rPr>
          <w:rFonts w:ascii="Arial Narrow" w:hAnsi="Arial Narrow" w:cs="Arial"/>
        </w:rPr>
        <w:t>P</w:t>
      </w:r>
      <w:r w:rsidRPr="006818F8">
        <w:rPr>
          <w:rFonts w:ascii="Arial Narrow" w:hAnsi="Arial Narrow" w:cs="Arial"/>
        </w:rPr>
        <w:t>roviders’ behavioral health liaisons within the region</w:t>
      </w:r>
      <w:r w:rsidR="00B3721C" w:rsidRPr="006818F8">
        <w:rPr>
          <w:rFonts w:ascii="Arial Narrow" w:hAnsi="Arial Narrow" w:cs="Arial"/>
        </w:rPr>
        <w:t xml:space="preserve">, with other </w:t>
      </w:r>
      <w:r w:rsidR="00DE43FB">
        <w:rPr>
          <w:rFonts w:ascii="Arial Narrow" w:hAnsi="Arial Narrow" w:cs="Arial"/>
        </w:rPr>
        <w:t>Managing Entity</w:t>
      </w:r>
      <w:r w:rsidR="00B3721C" w:rsidRPr="006818F8">
        <w:rPr>
          <w:rFonts w:ascii="Arial Narrow" w:hAnsi="Arial Narrow" w:cs="Arial"/>
        </w:rPr>
        <w:t xml:space="preserve"> BNet Coordinators,</w:t>
      </w:r>
      <w:r w:rsidR="00B0738D" w:rsidRPr="006818F8">
        <w:rPr>
          <w:rFonts w:ascii="Arial Narrow" w:hAnsi="Arial Narrow" w:cs="Arial"/>
        </w:rPr>
        <w:t xml:space="preserve"> and with the BNet </w:t>
      </w:r>
      <w:r w:rsidR="00B3721C" w:rsidRPr="006818F8">
        <w:rPr>
          <w:rFonts w:ascii="Arial Narrow" w:hAnsi="Arial Narrow" w:cs="Arial"/>
        </w:rPr>
        <w:t>statewide coordinator</w:t>
      </w:r>
      <w:r w:rsidR="00B0738D" w:rsidRPr="006818F8">
        <w:rPr>
          <w:rFonts w:ascii="Arial Narrow" w:hAnsi="Arial Narrow" w:cs="Arial"/>
        </w:rPr>
        <w:t xml:space="preserve"> at S</w:t>
      </w:r>
      <w:r w:rsidR="002A32A9" w:rsidRPr="006818F8">
        <w:rPr>
          <w:rFonts w:ascii="Arial Narrow" w:hAnsi="Arial Narrow" w:cs="Arial"/>
        </w:rPr>
        <w:t>A</w:t>
      </w:r>
      <w:r w:rsidR="00B0738D" w:rsidRPr="006818F8">
        <w:rPr>
          <w:rFonts w:ascii="Arial Narrow" w:hAnsi="Arial Narrow" w:cs="Arial"/>
        </w:rPr>
        <w:t>MH Headquarters</w:t>
      </w:r>
      <w:r w:rsidR="005D778F" w:rsidRPr="006818F8">
        <w:rPr>
          <w:rFonts w:ascii="Arial Narrow" w:hAnsi="Arial Narrow" w:cs="Arial"/>
        </w:rPr>
        <w:t>;</w:t>
      </w:r>
    </w:p>
    <w:p w:rsidR="00021728" w:rsidRPr="006818F8" w:rsidRDefault="00021728" w:rsidP="006818F8">
      <w:pPr>
        <w:pStyle w:val="ListParagraph"/>
        <w:numPr>
          <w:ilvl w:val="0"/>
          <w:numId w:val="16"/>
        </w:numPr>
        <w:spacing w:before="120" w:after="120" w:line="240" w:lineRule="auto"/>
        <w:contextualSpacing w:val="0"/>
        <w:jc w:val="both"/>
        <w:rPr>
          <w:rFonts w:ascii="Arial Narrow" w:hAnsi="Arial Narrow" w:cs="Arial"/>
        </w:rPr>
      </w:pPr>
      <w:r w:rsidRPr="006818F8">
        <w:rPr>
          <w:rFonts w:ascii="Arial Narrow" w:hAnsi="Arial Narrow" w:cs="Arial"/>
        </w:rPr>
        <w:t xml:space="preserve">Ensure </w:t>
      </w:r>
      <w:r w:rsidR="00DE43FB">
        <w:rPr>
          <w:rFonts w:ascii="Arial Narrow" w:hAnsi="Arial Narrow" w:cs="Arial"/>
        </w:rPr>
        <w:t>BNet Service P</w:t>
      </w:r>
      <w:r w:rsidRPr="006818F8">
        <w:rPr>
          <w:rFonts w:ascii="Arial Narrow" w:hAnsi="Arial Narrow" w:cs="Arial"/>
        </w:rPr>
        <w:t xml:space="preserve">roviders comply with the eligibility criteria of BNet </w:t>
      </w:r>
      <w:r w:rsidR="00524850" w:rsidRPr="006818F8">
        <w:rPr>
          <w:rFonts w:ascii="Arial Narrow" w:hAnsi="Arial Narrow" w:cs="Arial"/>
        </w:rPr>
        <w:t>enrollment</w:t>
      </w:r>
      <w:r w:rsidR="005D778F" w:rsidRPr="006818F8">
        <w:rPr>
          <w:rFonts w:ascii="Arial Narrow" w:hAnsi="Arial Narrow" w:cs="Arial"/>
        </w:rPr>
        <w:t>;</w:t>
      </w:r>
    </w:p>
    <w:p w:rsidR="0067700B" w:rsidRPr="006818F8" w:rsidRDefault="00524850" w:rsidP="006818F8">
      <w:pPr>
        <w:pStyle w:val="ListParagraph"/>
        <w:numPr>
          <w:ilvl w:val="0"/>
          <w:numId w:val="16"/>
        </w:numPr>
        <w:spacing w:before="120" w:after="120" w:line="240" w:lineRule="auto"/>
        <w:contextualSpacing w:val="0"/>
        <w:jc w:val="both"/>
        <w:rPr>
          <w:rFonts w:ascii="Arial Narrow" w:hAnsi="Arial Narrow" w:cs="Arial"/>
        </w:rPr>
      </w:pPr>
      <w:r w:rsidRPr="006818F8">
        <w:rPr>
          <w:rFonts w:ascii="Arial Narrow" w:hAnsi="Arial Narrow" w:cs="Arial"/>
        </w:rPr>
        <w:t xml:space="preserve">Ensure </w:t>
      </w:r>
      <w:r w:rsidR="00DE43FB">
        <w:rPr>
          <w:rFonts w:ascii="Arial Narrow" w:hAnsi="Arial Narrow" w:cs="Arial"/>
        </w:rPr>
        <w:t>BNet Service P</w:t>
      </w:r>
      <w:r w:rsidRPr="006818F8">
        <w:rPr>
          <w:rFonts w:ascii="Arial Narrow" w:hAnsi="Arial Narrow" w:cs="Arial"/>
        </w:rPr>
        <w:t>roviders comply with t</w:t>
      </w:r>
      <w:r w:rsidR="003E67C4" w:rsidRPr="006818F8">
        <w:rPr>
          <w:rFonts w:ascii="Arial Narrow" w:hAnsi="Arial Narrow" w:cs="Arial"/>
        </w:rPr>
        <w:t>he set protocols outlined for B</w:t>
      </w:r>
      <w:r w:rsidRPr="006818F8">
        <w:rPr>
          <w:rFonts w:ascii="Arial Narrow" w:hAnsi="Arial Narrow" w:cs="Arial"/>
        </w:rPr>
        <w:t>Net enrollment</w:t>
      </w:r>
      <w:r w:rsidR="005D778F" w:rsidRPr="006818F8">
        <w:rPr>
          <w:rFonts w:ascii="Arial Narrow" w:hAnsi="Arial Narrow" w:cs="Arial"/>
        </w:rPr>
        <w:t>; and</w:t>
      </w:r>
    </w:p>
    <w:p w:rsidR="00511C02" w:rsidRPr="006818F8" w:rsidRDefault="0067700B" w:rsidP="006818F8">
      <w:pPr>
        <w:pStyle w:val="ListParagraph"/>
        <w:numPr>
          <w:ilvl w:val="0"/>
          <w:numId w:val="16"/>
        </w:numPr>
        <w:spacing w:before="120" w:after="120" w:line="240" w:lineRule="auto"/>
        <w:contextualSpacing w:val="0"/>
        <w:jc w:val="both"/>
        <w:rPr>
          <w:rFonts w:ascii="Arial Narrow" w:hAnsi="Arial Narrow" w:cs="Arial"/>
        </w:rPr>
      </w:pPr>
      <w:r w:rsidRPr="006818F8">
        <w:rPr>
          <w:rFonts w:ascii="Arial Narrow" w:hAnsi="Arial Narrow" w:cs="Arial"/>
        </w:rPr>
        <w:t>Develop and implement a policy for providers related to BNet protocols.</w:t>
      </w:r>
    </w:p>
    <w:p w:rsidR="00021728" w:rsidRPr="006818F8" w:rsidRDefault="00021728" w:rsidP="006818F8">
      <w:pPr>
        <w:spacing w:before="120" w:after="120" w:line="240" w:lineRule="auto"/>
        <w:rPr>
          <w:rFonts w:ascii="Arial Narrow" w:hAnsi="Arial Narrow" w:cs="Arial"/>
        </w:rPr>
      </w:pPr>
    </w:p>
    <w:p w:rsidR="00021728" w:rsidRPr="006818F8" w:rsidRDefault="00021728" w:rsidP="006818F8">
      <w:pPr>
        <w:spacing w:before="120" w:after="120" w:line="240" w:lineRule="auto"/>
        <w:rPr>
          <w:rFonts w:ascii="Arial Narrow" w:hAnsi="Arial Narrow" w:cs="Arial"/>
          <w:b/>
        </w:rPr>
      </w:pPr>
      <w:r w:rsidRPr="006818F8">
        <w:rPr>
          <w:rFonts w:ascii="Arial Narrow" w:hAnsi="Arial Narrow" w:cs="Arial"/>
          <w:b/>
        </w:rPr>
        <w:t>Background</w:t>
      </w:r>
    </w:p>
    <w:p w:rsidR="001132A1" w:rsidRPr="006818F8" w:rsidRDefault="006A5E65" w:rsidP="006818F8">
      <w:pPr>
        <w:spacing w:before="120" w:after="120" w:line="240" w:lineRule="auto"/>
        <w:rPr>
          <w:rFonts w:ascii="Arial Narrow" w:eastAsia="Times New Roman" w:hAnsi="Arial Narrow" w:cs="Times New Roman"/>
        </w:rPr>
      </w:pPr>
      <w:r w:rsidRPr="006A5E65">
        <w:rPr>
          <w:rFonts w:ascii="Arial Narrow" w:hAnsi="Arial Narrow" w:cs="Arial"/>
        </w:rPr>
        <w:t xml:space="preserve">Fulfilling the requirements of section 409.8135, F.S., </w:t>
      </w:r>
      <w:r w:rsidR="00E779DA" w:rsidRPr="006818F8">
        <w:rPr>
          <w:rFonts w:ascii="Arial Narrow" w:hAnsi="Arial Narrow" w:cs="Arial"/>
        </w:rPr>
        <w:t xml:space="preserve">BNet is a statewide network of </w:t>
      </w:r>
      <w:r w:rsidR="00DE43FB">
        <w:rPr>
          <w:rFonts w:ascii="Arial Narrow" w:hAnsi="Arial Narrow" w:cs="Arial"/>
        </w:rPr>
        <w:t xml:space="preserve">behavioral health service </w:t>
      </w:r>
      <w:r w:rsidR="00E779DA" w:rsidRPr="006818F8">
        <w:rPr>
          <w:rFonts w:ascii="Arial Narrow" w:hAnsi="Arial Narrow" w:cs="Arial"/>
        </w:rPr>
        <w:t xml:space="preserve">providers who serve Medicaid ineligible children ages 5 to 19 years of age with </w:t>
      </w:r>
      <w:r w:rsidR="00150EBC" w:rsidRPr="006818F8">
        <w:rPr>
          <w:rFonts w:ascii="Arial Narrow" w:hAnsi="Arial Narrow" w:cs="Arial"/>
        </w:rPr>
        <w:t xml:space="preserve">severe </w:t>
      </w:r>
      <w:r w:rsidR="00E779DA" w:rsidRPr="006818F8">
        <w:rPr>
          <w:rFonts w:ascii="Arial Narrow" w:hAnsi="Arial Narrow" w:cs="Arial"/>
        </w:rPr>
        <w:t xml:space="preserve">mental health or substance </w:t>
      </w:r>
      <w:r w:rsidR="005D778F" w:rsidRPr="006818F8">
        <w:rPr>
          <w:rFonts w:ascii="Arial Narrow" w:hAnsi="Arial Narrow" w:cs="Arial"/>
        </w:rPr>
        <w:t xml:space="preserve">use </w:t>
      </w:r>
      <w:r w:rsidR="00E779DA" w:rsidRPr="006818F8">
        <w:rPr>
          <w:rFonts w:ascii="Arial Narrow" w:hAnsi="Arial Narrow" w:cs="Arial"/>
        </w:rPr>
        <w:t xml:space="preserve">disorders who are determined eligible for the Title XXI of the United States Public Health Services Act, KidCare program. It </w:t>
      </w:r>
      <w:r w:rsidR="00E779DA" w:rsidRPr="006818F8">
        <w:rPr>
          <w:rFonts w:ascii="Arial Narrow" w:eastAsia="Times New Roman" w:hAnsi="Arial Narrow" w:cs="Times New Roman"/>
        </w:rPr>
        <w:t xml:space="preserve">is aimed at treating the entire spectrum of </w:t>
      </w:r>
      <w:r w:rsidR="005D778F" w:rsidRPr="006818F8">
        <w:rPr>
          <w:rFonts w:ascii="Arial Narrow" w:eastAsia="Times New Roman" w:hAnsi="Arial Narrow" w:cs="Times New Roman"/>
        </w:rPr>
        <w:t xml:space="preserve">behavioral </w:t>
      </w:r>
      <w:r w:rsidR="00E779DA" w:rsidRPr="006818F8">
        <w:rPr>
          <w:rFonts w:ascii="Arial Narrow" w:eastAsia="Times New Roman" w:hAnsi="Arial Narrow" w:cs="Times New Roman"/>
        </w:rPr>
        <w:t xml:space="preserve">health disorders and provides both children and their parents with intense behavioral health planning and treatment services for the duration of the child’s enrollment. </w:t>
      </w:r>
      <w:r w:rsidR="001132A1" w:rsidRPr="006818F8">
        <w:rPr>
          <w:rFonts w:ascii="Arial Narrow" w:eastAsia="Times New Roman" w:hAnsi="Arial Narrow" w:cs="Times New Roman"/>
        </w:rPr>
        <w:t xml:space="preserve">The needs of the child are </w:t>
      </w:r>
      <w:r w:rsidR="005D778F" w:rsidRPr="006818F8">
        <w:rPr>
          <w:rFonts w:ascii="Arial Narrow" w:eastAsia="Times New Roman" w:hAnsi="Arial Narrow" w:cs="Times New Roman"/>
        </w:rPr>
        <w:t>the primary focus for treatment.</w:t>
      </w:r>
      <w:r>
        <w:rPr>
          <w:rFonts w:ascii="Arial Narrow" w:eastAsia="Times New Roman" w:hAnsi="Arial Narrow" w:cs="Times New Roman"/>
        </w:rPr>
        <w:t xml:space="preserve"> </w:t>
      </w:r>
      <w:r w:rsidR="00A77ADB">
        <w:rPr>
          <w:rFonts w:ascii="Arial Narrow" w:eastAsia="Times New Roman" w:hAnsi="Arial Narrow" w:cs="Times New Roman"/>
        </w:rPr>
        <w:t xml:space="preserve">BNet </w:t>
      </w:r>
      <w:r w:rsidR="00DE43FB">
        <w:rPr>
          <w:rFonts w:ascii="Arial Narrow" w:eastAsia="Times New Roman" w:hAnsi="Arial Narrow" w:cs="Times New Roman"/>
        </w:rPr>
        <w:t>S</w:t>
      </w:r>
      <w:r w:rsidR="00A77ADB">
        <w:rPr>
          <w:rFonts w:ascii="Arial Narrow" w:eastAsia="Times New Roman" w:hAnsi="Arial Narrow" w:cs="Times New Roman"/>
        </w:rPr>
        <w:t xml:space="preserve">ervice </w:t>
      </w:r>
      <w:r w:rsidR="00DE43FB">
        <w:rPr>
          <w:rFonts w:ascii="Arial Narrow" w:eastAsia="Times New Roman" w:hAnsi="Arial Narrow" w:cs="Times New Roman"/>
        </w:rPr>
        <w:t>P</w:t>
      </w:r>
      <w:r w:rsidR="00A77ADB">
        <w:rPr>
          <w:rFonts w:ascii="Arial Narrow" w:eastAsia="Times New Roman" w:hAnsi="Arial Narrow" w:cs="Times New Roman"/>
        </w:rPr>
        <w:t>roviders</w:t>
      </w:r>
      <w:r w:rsidR="005D778F" w:rsidRPr="006818F8">
        <w:rPr>
          <w:rFonts w:ascii="Arial Narrow" w:eastAsia="Times New Roman" w:hAnsi="Arial Narrow" w:cs="Times New Roman"/>
        </w:rPr>
        <w:t xml:space="preserve"> </w:t>
      </w:r>
      <w:r w:rsidR="001132A1" w:rsidRPr="006818F8">
        <w:rPr>
          <w:rFonts w:ascii="Arial Narrow" w:eastAsia="Times New Roman" w:hAnsi="Arial Narrow" w:cs="Times New Roman"/>
        </w:rPr>
        <w:t>address</w:t>
      </w:r>
      <w:r w:rsidR="006954A1" w:rsidRPr="006818F8">
        <w:rPr>
          <w:rFonts w:ascii="Arial Narrow" w:eastAsia="Times New Roman" w:hAnsi="Arial Narrow" w:cs="Times New Roman"/>
        </w:rPr>
        <w:t xml:space="preserve"> </w:t>
      </w:r>
      <w:r w:rsidR="005D778F" w:rsidRPr="006818F8">
        <w:rPr>
          <w:rFonts w:ascii="Arial Narrow" w:eastAsia="Times New Roman" w:hAnsi="Arial Narrow" w:cs="Times New Roman"/>
        </w:rPr>
        <w:t>these needs</w:t>
      </w:r>
      <w:r w:rsidR="006954A1" w:rsidRPr="006818F8">
        <w:rPr>
          <w:rFonts w:ascii="Arial Narrow" w:eastAsia="Times New Roman" w:hAnsi="Arial Narrow" w:cs="Times New Roman"/>
        </w:rPr>
        <w:t xml:space="preserve"> through</w:t>
      </w:r>
      <w:r w:rsidR="001132A1" w:rsidRPr="006818F8">
        <w:rPr>
          <w:rFonts w:ascii="Arial Narrow" w:eastAsia="Times New Roman" w:hAnsi="Arial Narrow" w:cs="Times New Roman"/>
        </w:rPr>
        <w:t>:</w:t>
      </w:r>
    </w:p>
    <w:p w:rsidR="001132A1" w:rsidRPr="006818F8" w:rsidRDefault="001132A1" w:rsidP="006818F8">
      <w:pPr>
        <w:numPr>
          <w:ilvl w:val="0"/>
          <w:numId w:val="15"/>
        </w:numPr>
        <w:spacing w:before="120" w:after="120" w:line="240" w:lineRule="auto"/>
        <w:jc w:val="both"/>
        <w:rPr>
          <w:rFonts w:ascii="Arial Narrow" w:eastAsia="Times New Roman" w:hAnsi="Arial Narrow" w:cs="Times New Roman"/>
        </w:rPr>
      </w:pPr>
      <w:r w:rsidRPr="006818F8">
        <w:rPr>
          <w:rFonts w:ascii="Arial Narrow" w:eastAsia="Times New Roman" w:hAnsi="Arial Narrow" w:cs="Times New Roman"/>
        </w:rPr>
        <w:t>In-home and outpatient individual and family counseling</w:t>
      </w:r>
      <w:r w:rsidR="005D778F" w:rsidRPr="006818F8">
        <w:rPr>
          <w:rFonts w:ascii="Arial Narrow" w:eastAsia="Times New Roman" w:hAnsi="Arial Narrow" w:cs="Times New Roman"/>
        </w:rPr>
        <w:t>;</w:t>
      </w:r>
      <w:r w:rsidRPr="006818F8">
        <w:rPr>
          <w:rFonts w:ascii="Arial Narrow" w:eastAsia="Times New Roman" w:hAnsi="Arial Narrow" w:cs="Times New Roman"/>
        </w:rPr>
        <w:t xml:space="preserve"> </w:t>
      </w:r>
    </w:p>
    <w:p w:rsidR="001132A1" w:rsidRPr="006818F8" w:rsidRDefault="001132A1" w:rsidP="006818F8">
      <w:pPr>
        <w:numPr>
          <w:ilvl w:val="0"/>
          <w:numId w:val="15"/>
        </w:numPr>
        <w:spacing w:before="120" w:after="120" w:line="240" w:lineRule="auto"/>
        <w:jc w:val="both"/>
        <w:rPr>
          <w:rFonts w:ascii="Arial Narrow" w:eastAsia="Times New Roman" w:hAnsi="Arial Narrow" w:cs="Times New Roman"/>
        </w:rPr>
      </w:pPr>
      <w:r w:rsidRPr="006818F8">
        <w:rPr>
          <w:rFonts w:ascii="Arial Narrow" w:eastAsia="Times New Roman" w:hAnsi="Arial Narrow" w:cs="Times New Roman"/>
        </w:rPr>
        <w:t>In-home and outpatient targeted case management</w:t>
      </w:r>
      <w:r w:rsidR="005D778F" w:rsidRPr="006818F8">
        <w:rPr>
          <w:rFonts w:ascii="Arial Narrow" w:eastAsia="Times New Roman" w:hAnsi="Arial Narrow" w:cs="Times New Roman"/>
        </w:rPr>
        <w:t>;</w:t>
      </w:r>
      <w:r w:rsidRPr="006818F8">
        <w:rPr>
          <w:rFonts w:ascii="Arial Narrow" w:eastAsia="Times New Roman" w:hAnsi="Arial Narrow" w:cs="Times New Roman"/>
        </w:rPr>
        <w:t xml:space="preserve"> </w:t>
      </w:r>
    </w:p>
    <w:p w:rsidR="001132A1" w:rsidRPr="006818F8" w:rsidRDefault="001132A1" w:rsidP="006818F8">
      <w:pPr>
        <w:numPr>
          <w:ilvl w:val="0"/>
          <w:numId w:val="15"/>
        </w:numPr>
        <w:spacing w:before="120" w:after="120" w:line="240" w:lineRule="auto"/>
        <w:jc w:val="both"/>
        <w:rPr>
          <w:rFonts w:ascii="Arial Narrow" w:eastAsia="Times New Roman" w:hAnsi="Arial Narrow" w:cs="Times New Roman"/>
        </w:rPr>
      </w:pPr>
      <w:r w:rsidRPr="006818F8">
        <w:rPr>
          <w:rFonts w:ascii="Arial Narrow" w:eastAsia="Times New Roman" w:hAnsi="Arial Narrow" w:cs="Times New Roman"/>
        </w:rPr>
        <w:t xml:space="preserve">Psychiatry services and medication management including direct access to </w:t>
      </w:r>
      <w:r w:rsidR="00407A06" w:rsidRPr="006818F8">
        <w:rPr>
          <w:rFonts w:ascii="Arial Narrow" w:eastAsia="Times New Roman" w:hAnsi="Arial Narrow" w:cs="Times New Roman"/>
        </w:rPr>
        <w:t>the network service provider’s</w:t>
      </w:r>
      <w:r w:rsidR="006A5E65">
        <w:rPr>
          <w:rFonts w:ascii="Arial Narrow" w:eastAsia="Times New Roman" w:hAnsi="Arial Narrow" w:cs="Times New Roman"/>
        </w:rPr>
        <w:t xml:space="preserve"> </w:t>
      </w:r>
      <w:r w:rsidRPr="006818F8">
        <w:rPr>
          <w:rFonts w:ascii="Arial Narrow" w:eastAsia="Times New Roman" w:hAnsi="Arial Narrow" w:cs="Times New Roman"/>
        </w:rPr>
        <w:t>pharmacy with no co-pay</w:t>
      </w:r>
      <w:r w:rsidR="004C5771">
        <w:rPr>
          <w:rFonts w:ascii="Arial Narrow" w:eastAsia="Times New Roman" w:hAnsi="Arial Narrow" w:cs="Times New Roman"/>
        </w:rPr>
        <w:t>ment</w:t>
      </w:r>
      <w:r w:rsidRPr="006818F8">
        <w:rPr>
          <w:rFonts w:ascii="Arial Narrow" w:eastAsia="Times New Roman" w:hAnsi="Arial Narrow" w:cs="Times New Roman"/>
        </w:rPr>
        <w:t>s</w:t>
      </w:r>
      <w:r w:rsidR="005D778F" w:rsidRPr="006818F8">
        <w:rPr>
          <w:rFonts w:ascii="Arial Narrow" w:eastAsia="Times New Roman" w:hAnsi="Arial Narrow" w:cs="Times New Roman"/>
        </w:rPr>
        <w:t>; and</w:t>
      </w:r>
      <w:r w:rsidRPr="006818F8">
        <w:rPr>
          <w:rFonts w:ascii="Arial Narrow" w:eastAsia="Times New Roman" w:hAnsi="Arial Narrow" w:cs="Times New Roman"/>
        </w:rPr>
        <w:t xml:space="preserve"> </w:t>
      </w:r>
    </w:p>
    <w:p w:rsidR="001132A1" w:rsidRPr="006818F8" w:rsidRDefault="001132A1" w:rsidP="006818F8">
      <w:pPr>
        <w:numPr>
          <w:ilvl w:val="0"/>
          <w:numId w:val="15"/>
        </w:numPr>
        <w:spacing w:before="120" w:after="120" w:line="240" w:lineRule="auto"/>
        <w:jc w:val="both"/>
        <w:rPr>
          <w:rFonts w:ascii="Arial Narrow" w:eastAsia="Times New Roman" w:hAnsi="Arial Narrow" w:cs="Times New Roman"/>
        </w:rPr>
      </w:pPr>
      <w:r w:rsidRPr="006818F8">
        <w:rPr>
          <w:rFonts w:ascii="Arial Narrow" w:eastAsia="Times New Roman" w:hAnsi="Arial Narrow" w:cs="Times New Roman"/>
        </w:rPr>
        <w:t>Advocacy and provision for wrap-around services to meet each child’s social, educational, nutritional</w:t>
      </w:r>
      <w:r w:rsidR="005D778F" w:rsidRPr="006818F8">
        <w:rPr>
          <w:rFonts w:ascii="Arial Narrow" w:eastAsia="Times New Roman" w:hAnsi="Arial Narrow" w:cs="Times New Roman"/>
        </w:rPr>
        <w:t>,</w:t>
      </w:r>
      <w:r w:rsidRPr="006818F8">
        <w:rPr>
          <w:rFonts w:ascii="Arial Narrow" w:eastAsia="Times New Roman" w:hAnsi="Arial Narrow" w:cs="Times New Roman"/>
        </w:rPr>
        <w:t xml:space="preserve"> and physical activity needs. </w:t>
      </w:r>
    </w:p>
    <w:p w:rsidR="006A5E65" w:rsidRDefault="006A5E65" w:rsidP="006A5E65">
      <w:pPr>
        <w:spacing w:before="120" w:after="120" w:line="240" w:lineRule="auto"/>
        <w:rPr>
          <w:rFonts w:ascii="Arial Narrow" w:hAnsi="Arial Narrow" w:cs="Arial"/>
          <w:b/>
        </w:rPr>
      </w:pPr>
    </w:p>
    <w:p w:rsidR="006A5E65" w:rsidRPr="006A5E65" w:rsidRDefault="006A5E65" w:rsidP="006A5E65">
      <w:pPr>
        <w:spacing w:before="120" w:after="120" w:line="240" w:lineRule="auto"/>
        <w:rPr>
          <w:rFonts w:ascii="Arial Narrow" w:hAnsi="Arial Narrow" w:cs="Arial"/>
          <w:b/>
        </w:rPr>
      </w:pPr>
      <w:r>
        <w:rPr>
          <w:rFonts w:ascii="Arial Narrow" w:hAnsi="Arial Narrow" w:cs="Arial"/>
          <w:b/>
        </w:rPr>
        <w:t>B</w:t>
      </w:r>
      <w:r w:rsidRPr="006A5E65">
        <w:rPr>
          <w:rFonts w:ascii="Arial Narrow" w:hAnsi="Arial Narrow" w:cs="Arial"/>
          <w:b/>
        </w:rPr>
        <w:t xml:space="preserve">Net Funding </w:t>
      </w:r>
      <w:r w:rsidR="00965427">
        <w:rPr>
          <w:rFonts w:ascii="Arial Narrow" w:hAnsi="Arial Narrow" w:cs="Arial"/>
          <w:b/>
        </w:rPr>
        <w:t xml:space="preserve">and </w:t>
      </w:r>
      <w:r w:rsidR="00A77ADB">
        <w:rPr>
          <w:rFonts w:ascii="Arial Narrow" w:hAnsi="Arial Narrow" w:cs="Arial"/>
          <w:b/>
        </w:rPr>
        <w:t xml:space="preserve">Network Service </w:t>
      </w:r>
      <w:r w:rsidR="00965427" w:rsidRPr="006A5E65">
        <w:rPr>
          <w:rFonts w:ascii="Arial Narrow" w:eastAsia="Times New Roman" w:hAnsi="Arial Narrow" w:cs="Times New Roman"/>
          <w:b/>
        </w:rPr>
        <w:t xml:space="preserve">Provider Payment </w:t>
      </w:r>
      <w:r w:rsidRPr="006A5E65">
        <w:rPr>
          <w:rFonts w:ascii="Arial Narrow" w:hAnsi="Arial Narrow" w:cs="Arial"/>
          <w:b/>
        </w:rPr>
        <w:t>Policy</w:t>
      </w:r>
    </w:p>
    <w:p w:rsidR="00371DCF" w:rsidRDefault="006A5E65" w:rsidP="006A5E65">
      <w:pPr>
        <w:spacing w:before="120" w:after="120" w:line="240" w:lineRule="auto"/>
        <w:rPr>
          <w:rFonts w:ascii="Arial Narrow" w:eastAsia="Times New Roman" w:hAnsi="Arial Narrow" w:cs="Times New Roman"/>
        </w:rPr>
      </w:pPr>
      <w:r w:rsidRPr="006A5E65">
        <w:rPr>
          <w:rFonts w:ascii="Arial Narrow" w:eastAsia="Times New Roman" w:hAnsi="Arial Narrow" w:cs="Times New Roman"/>
        </w:rPr>
        <w:t xml:space="preserve">The fund source for the BNet program is the Florida Legislature’s annual appropriation to support the projected enrollment, as adopted by the KidCare Social Services Estimating Conference. The appropriation is at least 70 percent federal Title XXI funds, with the balance state general revenue funds. There is no other source of funds directly related to the </w:t>
      </w:r>
      <w:r w:rsidR="004C5771">
        <w:rPr>
          <w:rFonts w:ascii="Arial Narrow" w:eastAsia="Times New Roman" w:hAnsi="Arial Narrow" w:cs="Times New Roman"/>
        </w:rPr>
        <w:t xml:space="preserve">provision of </w:t>
      </w:r>
      <w:r w:rsidRPr="006A5E65">
        <w:rPr>
          <w:rFonts w:ascii="Arial Narrow" w:eastAsia="Times New Roman" w:hAnsi="Arial Narrow" w:cs="Times New Roman"/>
        </w:rPr>
        <w:t xml:space="preserve">BNet </w:t>
      </w:r>
      <w:r w:rsidR="004C5771">
        <w:rPr>
          <w:rFonts w:ascii="Arial Narrow" w:eastAsia="Times New Roman" w:hAnsi="Arial Narrow" w:cs="Times New Roman"/>
        </w:rPr>
        <w:t>services</w:t>
      </w:r>
      <w:r w:rsidRPr="006A5E65">
        <w:rPr>
          <w:rFonts w:ascii="Arial Narrow" w:eastAsia="Times New Roman" w:hAnsi="Arial Narrow" w:cs="Times New Roman"/>
        </w:rPr>
        <w:t>.</w:t>
      </w:r>
      <w:r>
        <w:rPr>
          <w:rFonts w:ascii="Arial Narrow" w:eastAsia="Times New Roman" w:hAnsi="Arial Narrow" w:cs="Times New Roman"/>
        </w:rPr>
        <w:t xml:space="preserve"> </w:t>
      </w:r>
      <w:r w:rsidR="00800DE7">
        <w:rPr>
          <w:rFonts w:ascii="Arial Narrow" w:eastAsia="Times New Roman" w:hAnsi="Arial Narrow" w:cs="Times New Roman"/>
        </w:rPr>
        <w:t>The</w:t>
      </w:r>
      <w:r w:rsidRPr="006A5E65">
        <w:rPr>
          <w:rFonts w:ascii="Arial Narrow" w:eastAsia="Times New Roman" w:hAnsi="Arial Narrow" w:cs="Times New Roman"/>
        </w:rPr>
        <w:t xml:space="preserve"> Department allocates the BNet budget to the regions</w:t>
      </w:r>
      <w:r w:rsidR="0069190A">
        <w:rPr>
          <w:rFonts w:ascii="Arial Narrow" w:eastAsia="Times New Roman" w:hAnsi="Arial Narrow" w:cs="Times New Roman"/>
        </w:rPr>
        <w:t xml:space="preserve"> on an annual basis</w:t>
      </w:r>
      <w:r w:rsidRPr="006A5E65">
        <w:rPr>
          <w:rFonts w:ascii="Arial Narrow" w:eastAsia="Times New Roman" w:hAnsi="Arial Narrow" w:cs="Times New Roman"/>
        </w:rPr>
        <w:t xml:space="preserve">, </w:t>
      </w:r>
      <w:r w:rsidR="0069190A">
        <w:rPr>
          <w:rFonts w:ascii="Arial Narrow" w:eastAsia="Times New Roman" w:hAnsi="Arial Narrow" w:cs="Times New Roman"/>
        </w:rPr>
        <w:t xml:space="preserve">but </w:t>
      </w:r>
      <w:r w:rsidRPr="006A5E65">
        <w:rPr>
          <w:rFonts w:ascii="Arial Narrow" w:eastAsia="Times New Roman" w:hAnsi="Arial Narrow" w:cs="Times New Roman"/>
        </w:rPr>
        <w:t xml:space="preserve">the funds </w:t>
      </w:r>
      <w:r w:rsidR="0069190A">
        <w:rPr>
          <w:rFonts w:ascii="Arial Narrow" w:eastAsia="Times New Roman" w:hAnsi="Arial Narrow" w:cs="Times New Roman"/>
        </w:rPr>
        <w:t>are</w:t>
      </w:r>
      <w:r w:rsidRPr="006A5E65">
        <w:rPr>
          <w:rFonts w:ascii="Arial Narrow" w:eastAsia="Times New Roman" w:hAnsi="Arial Narrow" w:cs="Times New Roman"/>
        </w:rPr>
        <w:t xml:space="preserve"> drawn down </w:t>
      </w:r>
      <w:r w:rsidR="0069190A">
        <w:rPr>
          <w:rFonts w:ascii="Arial Narrow" w:eastAsia="Times New Roman" w:hAnsi="Arial Narrow" w:cs="Times New Roman"/>
        </w:rPr>
        <w:t xml:space="preserve">on </w:t>
      </w:r>
      <w:r w:rsidRPr="006A5E65">
        <w:rPr>
          <w:rFonts w:ascii="Arial Narrow" w:eastAsia="Times New Roman" w:hAnsi="Arial Narrow" w:cs="Times New Roman"/>
        </w:rPr>
        <w:t xml:space="preserve">a monthly </w:t>
      </w:r>
      <w:r w:rsidR="0069190A">
        <w:rPr>
          <w:rFonts w:ascii="Arial Narrow" w:eastAsia="Times New Roman" w:hAnsi="Arial Narrow" w:cs="Times New Roman"/>
        </w:rPr>
        <w:t xml:space="preserve">basis through a </w:t>
      </w:r>
      <w:r w:rsidRPr="006A5E65">
        <w:rPr>
          <w:rFonts w:ascii="Arial Narrow" w:eastAsia="Times New Roman" w:hAnsi="Arial Narrow" w:cs="Times New Roman"/>
        </w:rPr>
        <w:t>billing by the Department of Health to the Agency for Health Care Administration for the count of BNet enrollees in each area of the state</w:t>
      </w:r>
      <w:r w:rsidR="00875D5D">
        <w:rPr>
          <w:rFonts w:ascii="Arial Narrow" w:eastAsia="Times New Roman" w:hAnsi="Arial Narrow" w:cs="Times New Roman"/>
        </w:rPr>
        <w:t xml:space="preserve"> during the month billed</w:t>
      </w:r>
      <w:r w:rsidRPr="006A5E65">
        <w:rPr>
          <w:rFonts w:ascii="Arial Narrow" w:eastAsia="Times New Roman" w:hAnsi="Arial Narrow" w:cs="Times New Roman"/>
        </w:rPr>
        <w:t>.</w:t>
      </w:r>
      <w:r>
        <w:rPr>
          <w:rFonts w:ascii="Arial Narrow" w:eastAsia="Times New Roman" w:hAnsi="Arial Narrow" w:cs="Times New Roman"/>
        </w:rPr>
        <w:t xml:space="preserve"> </w:t>
      </w:r>
      <w:r w:rsidRPr="006A5E65">
        <w:rPr>
          <w:rFonts w:ascii="Arial Narrow" w:eastAsia="Times New Roman" w:hAnsi="Arial Narrow" w:cs="Times New Roman"/>
        </w:rPr>
        <w:t xml:space="preserve">The </w:t>
      </w:r>
      <w:r w:rsidR="00470745" w:rsidRPr="006A5E65">
        <w:rPr>
          <w:rFonts w:ascii="Arial Narrow" w:eastAsia="Times New Roman" w:hAnsi="Arial Narrow" w:cs="Times New Roman"/>
        </w:rPr>
        <w:t xml:space="preserve">document supporting the official count and identification of currently active clients </w:t>
      </w:r>
      <w:r w:rsidR="00470745">
        <w:rPr>
          <w:rFonts w:ascii="Arial Narrow" w:eastAsia="Times New Roman" w:hAnsi="Arial Narrow" w:cs="Times New Roman"/>
        </w:rPr>
        <w:t xml:space="preserve">is the </w:t>
      </w:r>
      <w:r w:rsidRPr="006A5E65">
        <w:rPr>
          <w:rFonts w:ascii="Arial Narrow" w:eastAsia="Times New Roman" w:hAnsi="Arial Narrow" w:cs="Times New Roman"/>
        </w:rPr>
        <w:t xml:space="preserve">final enrollment roster distributed to the </w:t>
      </w:r>
      <w:r w:rsidR="00DE43FB">
        <w:rPr>
          <w:rFonts w:ascii="Arial Narrow" w:eastAsia="Times New Roman" w:hAnsi="Arial Narrow" w:cs="Times New Roman"/>
        </w:rPr>
        <w:t>Managing Entity</w:t>
      </w:r>
      <w:r w:rsidRPr="006A5E65">
        <w:rPr>
          <w:rFonts w:ascii="Arial Narrow" w:eastAsia="Times New Roman" w:hAnsi="Arial Narrow" w:cs="Times New Roman"/>
        </w:rPr>
        <w:t xml:space="preserve"> and its </w:t>
      </w:r>
      <w:r w:rsidR="00C80887">
        <w:rPr>
          <w:rFonts w:ascii="Arial Narrow" w:eastAsia="Times New Roman" w:hAnsi="Arial Narrow" w:cs="Times New Roman"/>
        </w:rPr>
        <w:t>BNet Service Providers</w:t>
      </w:r>
      <w:r w:rsidRPr="006A5E65">
        <w:rPr>
          <w:rFonts w:ascii="Arial Narrow" w:eastAsia="Times New Roman" w:hAnsi="Arial Narrow" w:cs="Times New Roman"/>
        </w:rPr>
        <w:t xml:space="preserve"> each month by SAMH Headquarters</w:t>
      </w:r>
      <w:r w:rsidR="008F3BC7">
        <w:rPr>
          <w:rFonts w:ascii="Arial Narrow" w:eastAsia="Times New Roman" w:hAnsi="Arial Narrow" w:cs="Times New Roman"/>
        </w:rPr>
        <w:t xml:space="preserve"> staff</w:t>
      </w:r>
      <w:r w:rsidRPr="006A5E65">
        <w:rPr>
          <w:rFonts w:ascii="Arial Narrow" w:eastAsia="Times New Roman" w:hAnsi="Arial Narrow" w:cs="Times New Roman"/>
        </w:rPr>
        <w:t>.</w:t>
      </w:r>
      <w:r>
        <w:rPr>
          <w:rFonts w:ascii="Arial Narrow" w:eastAsia="Times New Roman" w:hAnsi="Arial Narrow" w:cs="Times New Roman"/>
        </w:rPr>
        <w:t xml:space="preserve"> </w:t>
      </w:r>
      <w:r w:rsidRPr="006A5E65">
        <w:rPr>
          <w:rFonts w:ascii="Arial Narrow" w:eastAsia="Times New Roman" w:hAnsi="Arial Narrow" w:cs="Times New Roman"/>
        </w:rPr>
        <w:lastRenderedPageBreak/>
        <w:t>Only those clients listed on the final roster with an enrollment status code of “Y” are eligible to represent a capitation payment.</w:t>
      </w:r>
      <w:r>
        <w:rPr>
          <w:rFonts w:ascii="Arial Narrow" w:eastAsia="Times New Roman" w:hAnsi="Arial Narrow" w:cs="Times New Roman"/>
        </w:rPr>
        <w:t xml:space="preserve"> </w:t>
      </w:r>
      <w:r w:rsidRPr="006A5E65">
        <w:rPr>
          <w:rFonts w:ascii="Arial Narrow" w:eastAsia="Times New Roman" w:hAnsi="Arial Narrow" w:cs="Times New Roman"/>
        </w:rPr>
        <w:t xml:space="preserve">However, the </w:t>
      </w:r>
      <w:r w:rsidR="00C80887">
        <w:rPr>
          <w:rFonts w:ascii="Arial Narrow" w:eastAsia="Times New Roman" w:hAnsi="Arial Narrow" w:cs="Times New Roman"/>
        </w:rPr>
        <w:t>BNet Service Provider</w:t>
      </w:r>
      <w:r w:rsidRPr="006A5E65">
        <w:rPr>
          <w:rFonts w:ascii="Arial Narrow" w:eastAsia="Times New Roman" w:hAnsi="Arial Narrow" w:cs="Times New Roman"/>
        </w:rPr>
        <w:t xml:space="preserve"> is not required to bill for every client reflecting enrolled status (“Y”) on the final roster. In making payment to its BNet </w:t>
      </w:r>
      <w:r w:rsidR="00A77ADB">
        <w:rPr>
          <w:rFonts w:ascii="Arial Narrow" w:eastAsia="Times New Roman" w:hAnsi="Arial Narrow" w:cs="Times New Roman"/>
        </w:rPr>
        <w:t xml:space="preserve">Service </w:t>
      </w:r>
      <w:r w:rsidR="00A77ADB" w:rsidRPr="006A5E65">
        <w:rPr>
          <w:rFonts w:ascii="Arial Narrow" w:eastAsia="Times New Roman" w:hAnsi="Arial Narrow" w:cs="Times New Roman"/>
        </w:rPr>
        <w:t>Provider</w:t>
      </w:r>
      <w:r w:rsidRPr="006A5E65">
        <w:rPr>
          <w:rFonts w:ascii="Arial Narrow" w:eastAsia="Times New Roman" w:hAnsi="Arial Narrow" w:cs="Times New Roman"/>
        </w:rPr>
        <w:t xml:space="preserve">, the </w:t>
      </w:r>
      <w:r w:rsidR="00DE43FB">
        <w:rPr>
          <w:rFonts w:ascii="Arial Narrow" w:eastAsia="Times New Roman" w:hAnsi="Arial Narrow" w:cs="Times New Roman"/>
        </w:rPr>
        <w:t>Managing Entity</w:t>
      </w:r>
      <w:r w:rsidRPr="006A5E65">
        <w:rPr>
          <w:rFonts w:ascii="Arial Narrow" w:eastAsia="Times New Roman" w:hAnsi="Arial Narrow" w:cs="Times New Roman"/>
        </w:rPr>
        <w:t xml:space="preserve"> must ensure that the number of clients for which payment is billed by the provider does not exceed the total number of clients represented to be in enrolled (“Y”) status on the final roster and does not include payment for any client reflecting a status other than enrolled.</w:t>
      </w:r>
    </w:p>
    <w:p w:rsidR="005C00A4" w:rsidRDefault="00C107EA" w:rsidP="006A5E65">
      <w:pPr>
        <w:spacing w:before="120" w:after="120" w:line="240" w:lineRule="auto"/>
        <w:rPr>
          <w:rFonts w:ascii="Arial Narrow" w:eastAsia="Times New Roman" w:hAnsi="Arial Narrow" w:cs="Times New Roman"/>
        </w:rPr>
      </w:pPr>
      <w:r>
        <w:rPr>
          <w:rFonts w:ascii="Arial Narrow" w:eastAsia="Times New Roman" w:hAnsi="Arial Narrow" w:cs="Times New Roman"/>
        </w:rPr>
        <w:t>T</w:t>
      </w:r>
      <w:r w:rsidR="008F656C">
        <w:rPr>
          <w:rFonts w:ascii="Arial Narrow" w:eastAsia="Times New Roman" w:hAnsi="Arial Narrow" w:cs="Times New Roman"/>
        </w:rPr>
        <w:t>he capitation pa</w:t>
      </w:r>
      <w:r w:rsidR="00AD3C8E">
        <w:rPr>
          <w:rFonts w:ascii="Arial Narrow" w:eastAsia="Times New Roman" w:hAnsi="Arial Narrow" w:cs="Times New Roman"/>
        </w:rPr>
        <w:t>yment methodology is based on a statewide</w:t>
      </w:r>
      <w:r w:rsidR="008F656C">
        <w:rPr>
          <w:rFonts w:ascii="Arial Narrow" w:eastAsia="Times New Roman" w:hAnsi="Arial Narrow" w:cs="Times New Roman"/>
        </w:rPr>
        <w:t xml:space="preserve"> average cost of care</w:t>
      </w:r>
      <w:r w:rsidR="00036A08">
        <w:rPr>
          <w:rFonts w:ascii="Arial Narrow" w:eastAsia="Times New Roman" w:hAnsi="Arial Narrow" w:cs="Times New Roman"/>
        </w:rPr>
        <w:t>,</w:t>
      </w:r>
      <w:r w:rsidR="00FD68F8">
        <w:rPr>
          <w:rFonts w:ascii="Arial Narrow" w:eastAsia="Times New Roman" w:hAnsi="Arial Narrow" w:cs="Times New Roman"/>
        </w:rPr>
        <w:t xml:space="preserve"> which must be validated periodically</w:t>
      </w:r>
      <w:r>
        <w:rPr>
          <w:rFonts w:ascii="Arial Narrow" w:eastAsia="Times New Roman" w:hAnsi="Arial Narrow" w:cs="Times New Roman"/>
        </w:rPr>
        <w:t xml:space="preserve">. </w:t>
      </w:r>
      <w:r w:rsidR="00470745">
        <w:rPr>
          <w:rFonts w:ascii="Arial Narrow" w:eastAsia="Times New Roman" w:hAnsi="Arial Narrow" w:cs="Times New Roman"/>
        </w:rPr>
        <w:t xml:space="preserve">Such validation requires </w:t>
      </w:r>
      <w:r w:rsidR="00CA35A9">
        <w:rPr>
          <w:rFonts w:ascii="Arial Narrow" w:eastAsia="Times New Roman" w:hAnsi="Arial Narrow" w:cs="Times New Roman"/>
        </w:rPr>
        <w:t>link</w:t>
      </w:r>
      <w:r w:rsidR="00470745">
        <w:rPr>
          <w:rFonts w:ascii="Arial Narrow" w:eastAsia="Times New Roman" w:hAnsi="Arial Narrow" w:cs="Times New Roman"/>
        </w:rPr>
        <w:t>ing</w:t>
      </w:r>
      <w:r w:rsidR="00CA35A9">
        <w:rPr>
          <w:rFonts w:ascii="Arial Narrow" w:eastAsia="Times New Roman" w:hAnsi="Arial Narrow" w:cs="Times New Roman"/>
        </w:rPr>
        <w:t xml:space="preserve"> </w:t>
      </w:r>
      <w:r w:rsidR="00470745">
        <w:rPr>
          <w:rFonts w:ascii="Arial Narrow" w:eastAsia="Times New Roman" w:hAnsi="Arial Narrow" w:cs="Times New Roman"/>
        </w:rPr>
        <w:t xml:space="preserve">the capitation </w:t>
      </w:r>
      <w:r w:rsidR="008F656C">
        <w:rPr>
          <w:rFonts w:ascii="Arial Narrow" w:eastAsia="Times New Roman" w:hAnsi="Arial Narrow" w:cs="Times New Roman"/>
        </w:rPr>
        <w:t xml:space="preserve">payments </w:t>
      </w:r>
      <w:r w:rsidR="00470745">
        <w:rPr>
          <w:rFonts w:ascii="Arial Narrow" w:eastAsia="Times New Roman" w:hAnsi="Arial Narrow" w:cs="Times New Roman"/>
        </w:rPr>
        <w:t>made to</w:t>
      </w:r>
      <w:r w:rsidR="008F656C">
        <w:rPr>
          <w:rFonts w:ascii="Arial Narrow" w:eastAsia="Times New Roman" w:hAnsi="Arial Narrow" w:cs="Times New Roman"/>
        </w:rPr>
        <w:t xml:space="preserve"> </w:t>
      </w:r>
      <w:r w:rsidR="00C80887">
        <w:rPr>
          <w:rFonts w:ascii="Arial Narrow" w:eastAsia="Times New Roman" w:hAnsi="Arial Narrow" w:cs="Times New Roman"/>
        </w:rPr>
        <w:t>BNet Service Providers</w:t>
      </w:r>
      <w:r w:rsidR="00CA35A9">
        <w:rPr>
          <w:rFonts w:ascii="Arial Narrow" w:eastAsia="Times New Roman" w:hAnsi="Arial Narrow" w:cs="Times New Roman"/>
        </w:rPr>
        <w:t xml:space="preserve"> </w:t>
      </w:r>
      <w:r w:rsidR="008F3BC7">
        <w:rPr>
          <w:rFonts w:ascii="Arial Narrow" w:eastAsia="Times New Roman" w:hAnsi="Arial Narrow" w:cs="Times New Roman"/>
        </w:rPr>
        <w:t>to</w:t>
      </w:r>
      <w:r w:rsidR="00470745">
        <w:rPr>
          <w:rFonts w:ascii="Arial Narrow" w:eastAsia="Times New Roman" w:hAnsi="Arial Narrow" w:cs="Times New Roman"/>
        </w:rPr>
        <w:t xml:space="preserve"> those providers’</w:t>
      </w:r>
      <w:r w:rsidR="008F656C">
        <w:rPr>
          <w:rFonts w:ascii="Arial Narrow" w:eastAsia="Times New Roman" w:hAnsi="Arial Narrow" w:cs="Times New Roman"/>
        </w:rPr>
        <w:t xml:space="preserve"> </w:t>
      </w:r>
      <w:r w:rsidR="00CF2DA6">
        <w:rPr>
          <w:rFonts w:ascii="Arial Narrow" w:eastAsia="Times New Roman" w:hAnsi="Arial Narrow" w:cs="Times New Roman"/>
        </w:rPr>
        <w:t>actual</w:t>
      </w:r>
      <w:r w:rsidR="00CA35A9">
        <w:rPr>
          <w:rFonts w:ascii="Arial Narrow" w:eastAsia="Times New Roman" w:hAnsi="Arial Narrow" w:cs="Times New Roman"/>
        </w:rPr>
        <w:t xml:space="preserve"> cost of </w:t>
      </w:r>
      <w:r w:rsidR="00470745">
        <w:rPr>
          <w:rFonts w:ascii="Arial Narrow" w:eastAsia="Times New Roman" w:hAnsi="Arial Narrow" w:cs="Times New Roman"/>
        </w:rPr>
        <w:t xml:space="preserve">the </w:t>
      </w:r>
      <w:r w:rsidR="00CA35A9">
        <w:rPr>
          <w:rFonts w:ascii="Arial Narrow" w:eastAsia="Times New Roman" w:hAnsi="Arial Narrow" w:cs="Times New Roman"/>
        </w:rPr>
        <w:t>care</w:t>
      </w:r>
      <w:r w:rsidR="00CF2DA6">
        <w:rPr>
          <w:rFonts w:ascii="Arial Narrow" w:eastAsia="Times New Roman" w:hAnsi="Arial Narrow" w:cs="Times New Roman"/>
        </w:rPr>
        <w:t xml:space="preserve"> </w:t>
      </w:r>
      <w:r w:rsidR="000D233D">
        <w:rPr>
          <w:rFonts w:ascii="Arial Narrow" w:eastAsia="Times New Roman" w:hAnsi="Arial Narrow" w:cs="Times New Roman"/>
        </w:rPr>
        <w:t>provided</w:t>
      </w:r>
      <w:r w:rsidR="00CF2DA6">
        <w:rPr>
          <w:rFonts w:ascii="Arial Narrow" w:eastAsia="Times New Roman" w:hAnsi="Arial Narrow" w:cs="Times New Roman"/>
        </w:rPr>
        <w:t xml:space="preserve">.  Accordingly, </w:t>
      </w:r>
      <w:r w:rsidR="00CA35A9">
        <w:rPr>
          <w:rFonts w:ascii="Arial Narrow" w:eastAsia="Times New Roman" w:hAnsi="Arial Narrow" w:cs="Times New Roman"/>
        </w:rPr>
        <w:t xml:space="preserve">the </w:t>
      </w:r>
      <w:r w:rsidR="00DE43FB">
        <w:rPr>
          <w:rFonts w:ascii="Arial Narrow" w:eastAsia="Times New Roman" w:hAnsi="Arial Narrow" w:cs="Times New Roman"/>
        </w:rPr>
        <w:t>Managing Entity</w:t>
      </w:r>
      <w:r w:rsidR="00CA35A9">
        <w:rPr>
          <w:rFonts w:ascii="Arial Narrow" w:eastAsia="Times New Roman" w:hAnsi="Arial Narrow" w:cs="Times New Roman"/>
        </w:rPr>
        <w:t xml:space="preserve"> </w:t>
      </w:r>
      <w:r w:rsidR="008F3BC7">
        <w:rPr>
          <w:rFonts w:ascii="Arial Narrow" w:eastAsia="Times New Roman" w:hAnsi="Arial Narrow" w:cs="Times New Roman"/>
        </w:rPr>
        <w:t>shall</w:t>
      </w:r>
      <w:r w:rsidR="00CA35A9">
        <w:rPr>
          <w:rFonts w:ascii="Arial Narrow" w:eastAsia="Times New Roman" w:hAnsi="Arial Narrow" w:cs="Times New Roman"/>
        </w:rPr>
        <w:t xml:space="preserve"> require its </w:t>
      </w:r>
      <w:r w:rsidR="00C80887">
        <w:rPr>
          <w:rFonts w:ascii="Arial Narrow" w:eastAsia="Times New Roman" w:hAnsi="Arial Narrow" w:cs="Times New Roman"/>
        </w:rPr>
        <w:t>BNet Service Providers</w:t>
      </w:r>
      <w:r w:rsidR="00CA35A9">
        <w:rPr>
          <w:rFonts w:ascii="Arial Narrow" w:eastAsia="Times New Roman" w:hAnsi="Arial Narrow" w:cs="Times New Roman"/>
        </w:rPr>
        <w:t xml:space="preserve"> to submit </w:t>
      </w:r>
      <w:r w:rsidR="00036A08">
        <w:rPr>
          <w:rFonts w:ascii="Arial Narrow" w:eastAsia="Times New Roman" w:hAnsi="Arial Narrow" w:cs="Times New Roman"/>
        </w:rPr>
        <w:t xml:space="preserve">annually </w:t>
      </w:r>
      <w:r w:rsidR="00CA35A9">
        <w:rPr>
          <w:rFonts w:ascii="Arial Narrow" w:eastAsia="Times New Roman" w:hAnsi="Arial Narrow" w:cs="Times New Roman"/>
        </w:rPr>
        <w:t>by September 1</w:t>
      </w:r>
      <w:r w:rsidR="00AD3C8E">
        <w:rPr>
          <w:rFonts w:ascii="Arial Narrow" w:eastAsia="Times New Roman" w:hAnsi="Arial Narrow" w:cs="Times New Roman"/>
        </w:rPr>
        <w:t>,</w:t>
      </w:r>
      <w:r w:rsidR="00CA35A9">
        <w:rPr>
          <w:rFonts w:ascii="Arial Narrow" w:eastAsia="Times New Roman" w:hAnsi="Arial Narrow" w:cs="Times New Roman"/>
        </w:rPr>
        <w:t xml:space="preserve"> a </w:t>
      </w:r>
      <w:r w:rsidR="00CF6A9D" w:rsidRPr="00653B7A">
        <w:rPr>
          <w:rFonts w:ascii="Arial Narrow" w:eastAsia="Times New Roman" w:hAnsi="Arial Narrow" w:cs="Times New Roman"/>
          <w:i/>
        </w:rPr>
        <w:t xml:space="preserve">Statement </w:t>
      </w:r>
      <w:r w:rsidR="0086555D" w:rsidRPr="00653B7A">
        <w:rPr>
          <w:rFonts w:ascii="Arial Narrow" w:eastAsia="Times New Roman" w:hAnsi="Arial Narrow" w:cs="Times New Roman"/>
          <w:i/>
        </w:rPr>
        <w:t>of</w:t>
      </w:r>
      <w:r w:rsidR="00CF6A9D" w:rsidRPr="00653B7A">
        <w:rPr>
          <w:rFonts w:ascii="Arial Narrow" w:eastAsia="Times New Roman" w:hAnsi="Arial Narrow" w:cs="Times New Roman"/>
          <w:i/>
        </w:rPr>
        <w:t xml:space="preserve"> Program Cost</w:t>
      </w:r>
      <w:r w:rsidR="00314B9C">
        <w:rPr>
          <w:rFonts w:ascii="Arial Narrow" w:eastAsia="Times New Roman" w:hAnsi="Arial Narrow" w:cs="Times New Roman"/>
        </w:rPr>
        <w:t xml:space="preserve"> </w:t>
      </w:r>
      <w:r w:rsidR="005C00A4">
        <w:rPr>
          <w:rFonts w:ascii="Arial Narrow" w:eastAsia="Times New Roman" w:hAnsi="Arial Narrow" w:cs="Times New Roman"/>
        </w:rPr>
        <w:t xml:space="preserve">report </w:t>
      </w:r>
      <w:r w:rsidR="00036A08">
        <w:rPr>
          <w:rFonts w:ascii="Arial Narrow" w:eastAsia="Times New Roman" w:hAnsi="Arial Narrow" w:cs="Times New Roman"/>
        </w:rPr>
        <w:t>briefly summarizing</w:t>
      </w:r>
      <w:r w:rsidR="00CA35A9">
        <w:rPr>
          <w:rFonts w:ascii="Arial Narrow" w:eastAsia="Times New Roman" w:hAnsi="Arial Narrow" w:cs="Times New Roman"/>
        </w:rPr>
        <w:t xml:space="preserve"> </w:t>
      </w:r>
      <w:r w:rsidR="005C00A4">
        <w:rPr>
          <w:rFonts w:ascii="Arial Narrow" w:eastAsia="Times New Roman" w:hAnsi="Arial Narrow" w:cs="Times New Roman"/>
        </w:rPr>
        <w:t xml:space="preserve">the </w:t>
      </w:r>
      <w:r>
        <w:rPr>
          <w:rFonts w:ascii="Arial Narrow" w:eastAsia="Times New Roman" w:hAnsi="Arial Narrow" w:cs="Times New Roman"/>
        </w:rPr>
        <w:t>revenue and expenditure</w:t>
      </w:r>
      <w:r w:rsidR="008F3BC7">
        <w:rPr>
          <w:rFonts w:ascii="Arial Narrow" w:eastAsia="Times New Roman" w:hAnsi="Arial Narrow" w:cs="Times New Roman"/>
        </w:rPr>
        <w:t>s</w:t>
      </w:r>
      <w:r>
        <w:rPr>
          <w:rFonts w:ascii="Arial Narrow" w:eastAsia="Times New Roman" w:hAnsi="Arial Narrow" w:cs="Times New Roman"/>
        </w:rPr>
        <w:t xml:space="preserve"> </w:t>
      </w:r>
      <w:r w:rsidR="005C00A4">
        <w:rPr>
          <w:rFonts w:ascii="Arial Narrow" w:eastAsia="Times New Roman" w:hAnsi="Arial Narrow" w:cs="Times New Roman"/>
        </w:rPr>
        <w:t>experience</w:t>
      </w:r>
      <w:r w:rsidR="008F3BC7">
        <w:rPr>
          <w:rFonts w:ascii="Arial Narrow" w:eastAsia="Times New Roman" w:hAnsi="Arial Narrow" w:cs="Times New Roman"/>
        </w:rPr>
        <w:t>d</w:t>
      </w:r>
      <w:r w:rsidR="005C00A4">
        <w:rPr>
          <w:rFonts w:ascii="Arial Narrow" w:eastAsia="Times New Roman" w:hAnsi="Arial Narrow" w:cs="Times New Roman"/>
        </w:rPr>
        <w:t xml:space="preserve"> </w:t>
      </w:r>
      <w:r w:rsidR="008F3BC7">
        <w:rPr>
          <w:rFonts w:ascii="Arial Narrow" w:eastAsia="Times New Roman" w:hAnsi="Arial Narrow" w:cs="Times New Roman"/>
        </w:rPr>
        <w:t>in</w:t>
      </w:r>
      <w:r w:rsidR="00CA35A9">
        <w:rPr>
          <w:rFonts w:ascii="Arial Narrow" w:eastAsia="Times New Roman" w:hAnsi="Arial Narrow" w:cs="Times New Roman"/>
        </w:rPr>
        <w:t xml:space="preserve"> the contract year </w:t>
      </w:r>
      <w:r w:rsidR="006B3F91">
        <w:rPr>
          <w:rFonts w:ascii="Arial Narrow" w:eastAsia="Times New Roman" w:hAnsi="Arial Narrow" w:cs="Times New Roman"/>
        </w:rPr>
        <w:t xml:space="preserve">ending </w:t>
      </w:r>
      <w:r w:rsidR="00C80887">
        <w:rPr>
          <w:rFonts w:ascii="Arial Narrow" w:eastAsia="Times New Roman" w:hAnsi="Arial Narrow" w:cs="Times New Roman"/>
        </w:rPr>
        <w:t xml:space="preserve">the prior </w:t>
      </w:r>
      <w:r w:rsidR="006B3F91">
        <w:rPr>
          <w:rFonts w:ascii="Arial Narrow" w:eastAsia="Times New Roman" w:hAnsi="Arial Narrow" w:cs="Times New Roman"/>
        </w:rPr>
        <w:t xml:space="preserve">June 30, in which the provider </w:t>
      </w:r>
      <w:r w:rsidR="00301033">
        <w:rPr>
          <w:rFonts w:ascii="Arial Narrow" w:eastAsia="Times New Roman" w:hAnsi="Arial Narrow" w:cs="Times New Roman"/>
        </w:rPr>
        <w:t>received capitation payment to provide BNet services</w:t>
      </w:r>
      <w:r w:rsidR="005938CA">
        <w:rPr>
          <w:rFonts w:ascii="Arial Narrow" w:eastAsia="Times New Roman" w:hAnsi="Arial Narrow" w:cs="Times New Roman"/>
        </w:rPr>
        <w:t>.</w:t>
      </w:r>
      <w:r w:rsidR="006B3F91">
        <w:rPr>
          <w:rFonts w:ascii="Arial Narrow" w:eastAsia="Times New Roman" w:hAnsi="Arial Narrow" w:cs="Times New Roman"/>
        </w:rPr>
        <w:t xml:space="preserve"> </w:t>
      </w:r>
      <w:r w:rsidR="005C00A4">
        <w:rPr>
          <w:rFonts w:ascii="Arial Narrow" w:eastAsia="Times New Roman" w:hAnsi="Arial Narrow" w:cs="Times New Roman"/>
        </w:rPr>
        <w:t xml:space="preserve">The report </w:t>
      </w:r>
      <w:r w:rsidR="00982A48">
        <w:rPr>
          <w:rFonts w:ascii="Arial Narrow" w:eastAsia="Times New Roman" w:hAnsi="Arial Narrow" w:cs="Times New Roman"/>
        </w:rPr>
        <w:t xml:space="preserve">shall be forwarded to the statewide BNet Coordinator and </w:t>
      </w:r>
      <w:r>
        <w:rPr>
          <w:rFonts w:ascii="Arial Narrow" w:eastAsia="Times New Roman" w:hAnsi="Arial Narrow" w:cs="Times New Roman"/>
        </w:rPr>
        <w:t xml:space="preserve">shall contain the following elements in a </w:t>
      </w:r>
      <w:r w:rsidR="005C00A4">
        <w:rPr>
          <w:rFonts w:ascii="Arial Narrow" w:eastAsia="Times New Roman" w:hAnsi="Arial Narrow" w:cs="Times New Roman"/>
        </w:rPr>
        <w:t xml:space="preserve">format </w:t>
      </w:r>
      <w:r w:rsidR="008F3BC7">
        <w:rPr>
          <w:rFonts w:ascii="Arial Narrow" w:eastAsia="Times New Roman" w:hAnsi="Arial Narrow" w:cs="Times New Roman"/>
        </w:rPr>
        <w:t xml:space="preserve">to be </w:t>
      </w:r>
      <w:r w:rsidR="005C00A4">
        <w:rPr>
          <w:rFonts w:ascii="Arial Narrow" w:eastAsia="Times New Roman" w:hAnsi="Arial Narrow" w:cs="Times New Roman"/>
        </w:rPr>
        <w:t xml:space="preserve">determined by the </w:t>
      </w:r>
      <w:r w:rsidR="00DE43FB">
        <w:rPr>
          <w:rFonts w:ascii="Arial Narrow" w:eastAsia="Times New Roman" w:hAnsi="Arial Narrow" w:cs="Times New Roman"/>
        </w:rPr>
        <w:t>Managing Entity</w:t>
      </w:r>
      <w:r w:rsidR="005C00A4">
        <w:rPr>
          <w:rFonts w:ascii="Arial Narrow" w:eastAsia="Times New Roman" w:hAnsi="Arial Narrow" w:cs="Times New Roman"/>
        </w:rPr>
        <w:t>:</w:t>
      </w:r>
      <w:r w:rsidR="005C00A4" w:rsidRPr="005C00A4">
        <w:rPr>
          <w:rFonts w:ascii="Arial Narrow" w:eastAsia="Times New Roman" w:hAnsi="Arial Narrow" w:cs="Times New Roman"/>
        </w:rPr>
        <w:t xml:space="preserve"> </w:t>
      </w:r>
    </w:p>
    <w:p w:rsidR="001128A6" w:rsidRPr="00653B7A" w:rsidRDefault="00CF6A9D" w:rsidP="00653B7A">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53B7A">
        <w:rPr>
          <w:rFonts w:ascii="Arial Narrow" w:eastAsia="Times New Roman" w:hAnsi="Arial Narrow" w:cs="Times New Roman"/>
        </w:rPr>
        <w:t xml:space="preserve">name of the </w:t>
      </w:r>
      <w:r w:rsidR="00411EE0">
        <w:rPr>
          <w:rFonts w:ascii="Arial Narrow" w:eastAsia="Times New Roman" w:hAnsi="Arial Narrow" w:cs="Times New Roman"/>
        </w:rPr>
        <w:t>BNet Service Provider</w:t>
      </w:r>
      <w:r w:rsidR="005C00A4">
        <w:rPr>
          <w:rFonts w:ascii="Arial Narrow" w:eastAsia="Times New Roman" w:hAnsi="Arial Narrow" w:cs="Times New Roman"/>
        </w:rPr>
        <w:t>;</w:t>
      </w:r>
      <w:r w:rsidRPr="00653B7A">
        <w:rPr>
          <w:rFonts w:ascii="Arial Narrow" w:eastAsia="Times New Roman" w:hAnsi="Arial Narrow" w:cs="Times New Roman"/>
        </w:rPr>
        <w:t xml:space="preserve"> </w:t>
      </w:r>
    </w:p>
    <w:p w:rsidR="001128A6" w:rsidRPr="00653B7A" w:rsidRDefault="00CF6A9D" w:rsidP="00653B7A">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53B7A">
        <w:rPr>
          <w:rFonts w:ascii="Arial Narrow" w:eastAsia="Times New Roman" w:hAnsi="Arial Narrow" w:cs="Times New Roman"/>
        </w:rPr>
        <w:t>period the report covers</w:t>
      </w:r>
      <w:r w:rsidR="005C00A4">
        <w:rPr>
          <w:rFonts w:ascii="Arial Narrow" w:eastAsia="Times New Roman" w:hAnsi="Arial Narrow" w:cs="Times New Roman"/>
        </w:rPr>
        <w:t>;</w:t>
      </w:r>
      <w:r w:rsidRPr="00653B7A">
        <w:rPr>
          <w:rFonts w:ascii="Arial Narrow" w:eastAsia="Times New Roman" w:hAnsi="Arial Narrow" w:cs="Times New Roman"/>
        </w:rPr>
        <w:t xml:space="preserve">  </w:t>
      </w:r>
    </w:p>
    <w:p w:rsidR="001128A6" w:rsidRPr="00653B7A" w:rsidRDefault="00CF6A9D" w:rsidP="00653B7A">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53B7A">
        <w:rPr>
          <w:rFonts w:ascii="Arial Narrow" w:eastAsia="Times New Roman" w:hAnsi="Arial Narrow" w:cs="Times New Roman"/>
        </w:rPr>
        <w:t xml:space="preserve">total capitation payments received by the </w:t>
      </w:r>
      <w:r w:rsidR="00DE43FB">
        <w:rPr>
          <w:rFonts w:ascii="Arial Narrow" w:eastAsia="Times New Roman" w:hAnsi="Arial Narrow" w:cs="Times New Roman"/>
        </w:rPr>
        <w:t>BNet Service P</w:t>
      </w:r>
      <w:r w:rsidRPr="00653B7A">
        <w:rPr>
          <w:rFonts w:ascii="Arial Narrow" w:eastAsia="Times New Roman" w:hAnsi="Arial Narrow" w:cs="Times New Roman"/>
        </w:rPr>
        <w:t>rovider</w:t>
      </w:r>
      <w:r w:rsidR="005C00A4">
        <w:rPr>
          <w:rFonts w:ascii="Arial Narrow" w:eastAsia="Times New Roman" w:hAnsi="Arial Narrow" w:cs="Times New Roman"/>
        </w:rPr>
        <w:t>;</w:t>
      </w:r>
      <w:r w:rsidRPr="00653B7A">
        <w:rPr>
          <w:rFonts w:ascii="Arial Narrow" w:eastAsia="Times New Roman" w:hAnsi="Arial Narrow" w:cs="Times New Roman"/>
        </w:rPr>
        <w:t xml:space="preserve"> </w:t>
      </w:r>
    </w:p>
    <w:p w:rsidR="001128A6" w:rsidRPr="00653B7A" w:rsidRDefault="00CF6A9D" w:rsidP="00653B7A">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53B7A">
        <w:rPr>
          <w:rFonts w:ascii="Arial Narrow" w:eastAsia="Times New Roman" w:hAnsi="Arial Narrow" w:cs="Times New Roman"/>
        </w:rPr>
        <w:t>total cost of BNet services provided</w:t>
      </w:r>
      <w:r w:rsidR="005C00A4">
        <w:rPr>
          <w:rFonts w:ascii="Arial Narrow" w:eastAsia="Times New Roman" w:hAnsi="Arial Narrow" w:cs="Times New Roman"/>
        </w:rPr>
        <w:t>;</w:t>
      </w:r>
      <w:r w:rsidR="00D154D4">
        <w:rPr>
          <w:rFonts w:ascii="Arial Narrow" w:eastAsia="Times New Roman" w:hAnsi="Arial Narrow" w:cs="Times New Roman"/>
        </w:rPr>
        <w:t xml:space="preserve"> </w:t>
      </w:r>
    </w:p>
    <w:p w:rsidR="001128A6" w:rsidRPr="00653B7A" w:rsidRDefault="00CF6A9D" w:rsidP="00653B7A">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53B7A">
        <w:rPr>
          <w:rFonts w:ascii="Arial Narrow" w:eastAsia="Times New Roman" w:hAnsi="Arial Narrow" w:cs="Times New Roman"/>
        </w:rPr>
        <w:t>cost of administration experienced in providing those services</w:t>
      </w:r>
      <w:r w:rsidR="005C00A4">
        <w:rPr>
          <w:rFonts w:ascii="Arial Narrow" w:eastAsia="Times New Roman" w:hAnsi="Arial Narrow" w:cs="Times New Roman"/>
        </w:rPr>
        <w:t>;</w:t>
      </w:r>
      <w:r w:rsidR="00301033">
        <w:rPr>
          <w:rFonts w:ascii="Arial Narrow" w:eastAsia="Times New Roman" w:hAnsi="Arial Narrow" w:cs="Times New Roman"/>
        </w:rPr>
        <w:t xml:space="preserve"> and</w:t>
      </w:r>
      <w:r w:rsidRPr="00653B7A">
        <w:rPr>
          <w:rFonts w:ascii="Arial Narrow" w:eastAsia="Times New Roman" w:hAnsi="Arial Narrow" w:cs="Times New Roman"/>
        </w:rPr>
        <w:t xml:space="preserve">  </w:t>
      </w:r>
    </w:p>
    <w:p w:rsidR="001128A6" w:rsidRDefault="005C00A4" w:rsidP="00653B7A">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5C00A4">
        <w:rPr>
          <w:rFonts w:ascii="Arial Narrow" w:eastAsia="Times New Roman" w:hAnsi="Arial Narrow" w:cs="Times New Roman"/>
        </w:rPr>
        <w:t xml:space="preserve">signature </w:t>
      </w:r>
      <w:r w:rsidR="00525FEC">
        <w:rPr>
          <w:rFonts w:ascii="Arial Narrow" w:eastAsia="Times New Roman" w:hAnsi="Arial Narrow" w:cs="Times New Roman"/>
        </w:rPr>
        <w:t xml:space="preserve">and title </w:t>
      </w:r>
      <w:r w:rsidRPr="005C00A4">
        <w:rPr>
          <w:rFonts w:ascii="Arial Narrow" w:eastAsia="Times New Roman" w:hAnsi="Arial Narrow" w:cs="Times New Roman"/>
        </w:rPr>
        <w:t xml:space="preserve">of </w:t>
      </w:r>
      <w:r w:rsidR="00C2311E">
        <w:rPr>
          <w:rFonts w:ascii="Arial Narrow" w:eastAsia="Times New Roman" w:hAnsi="Arial Narrow" w:cs="Times New Roman"/>
        </w:rPr>
        <w:t>the</w:t>
      </w:r>
      <w:r w:rsidR="00301033">
        <w:rPr>
          <w:rFonts w:ascii="Arial Narrow" w:eastAsia="Times New Roman" w:hAnsi="Arial Narrow" w:cs="Times New Roman"/>
        </w:rPr>
        <w:t xml:space="preserve"> </w:t>
      </w:r>
      <w:r w:rsidR="00C80887">
        <w:rPr>
          <w:rFonts w:ascii="Arial Narrow" w:eastAsia="Times New Roman" w:hAnsi="Arial Narrow" w:cs="Times New Roman"/>
        </w:rPr>
        <w:t>official</w:t>
      </w:r>
      <w:r w:rsidR="00BC6627">
        <w:rPr>
          <w:rFonts w:ascii="Arial Narrow" w:eastAsia="Times New Roman" w:hAnsi="Arial Narrow" w:cs="Times New Roman"/>
        </w:rPr>
        <w:t xml:space="preserve"> </w:t>
      </w:r>
      <w:r w:rsidRPr="005C00A4">
        <w:rPr>
          <w:rFonts w:ascii="Arial Narrow" w:eastAsia="Times New Roman" w:hAnsi="Arial Narrow" w:cs="Times New Roman"/>
        </w:rPr>
        <w:t>attesting to the veracity of the report</w:t>
      </w:r>
      <w:r w:rsidR="00DE43FB">
        <w:rPr>
          <w:rFonts w:ascii="Arial Narrow" w:eastAsia="Times New Roman" w:hAnsi="Arial Narrow" w:cs="Times New Roman"/>
        </w:rPr>
        <w:t>.</w:t>
      </w:r>
    </w:p>
    <w:p w:rsidR="006A5E65" w:rsidRDefault="006A5E65" w:rsidP="006818F8">
      <w:pPr>
        <w:spacing w:before="120" w:after="120" w:line="240" w:lineRule="auto"/>
        <w:rPr>
          <w:rFonts w:ascii="Arial Narrow" w:eastAsia="Times New Roman" w:hAnsi="Arial Narrow" w:cs="Times New Roman"/>
          <w:b/>
        </w:rPr>
      </w:pPr>
    </w:p>
    <w:p w:rsidR="00511C02" w:rsidRPr="006818F8" w:rsidRDefault="00511C02" w:rsidP="006818F8">
      <w:pPr>
        <w:spacing w:before="120" w:after="120" w:line="240" w:lineRule="auto"/>
        <w:rPr>
          <w:rFonts w:ascii="Arial Narrow" w:eastAsia="Times New Roman" w:hAnsi="Arial Narrow" w:cs="Times New Roman"/>
          <w:b/>
        </w:rPr>
      </w:pPr>
      <w:r w:rsidRPr="006818F8">
        <w:rPr>
          <w:rFonts w:ascii="Arial Narrow" w:eastAsia="Times New Roman" w:hAnsi="Arial Narrow" w:cs="Times New Roman"/>
          <w:b/>
        </w:rPr>
        <w:t>Policy Development and Implementation</w:t>
      </w:r>
    </w:p>
    <w:p w:rsidR="00F5186F" w:rsidRPr="006818F8" w:rsidRDefault="00C05BD7" w:rsidP="006818F8">
      <w:pPr>
        <w:spacing w:before="120" w:after="120" w:line="240" w:lineRule="auto"/>
        <w:rPr>
          <w:rFonts w:ascii="Arial Narrow" w:eastAsia="Times New Roman" w:hAnsi="Arial Narrow" w:cs="Times New Roman"/>
        </w:rPr>
      </w:pPr>
      <w:r w:rsidRPr="006818F8">
        <w:rPr>
          <w:rFonts w:ascii="Arial Narrow" w:eastAsia="Times New Roman" w:hAnsi="Arial Narrow" w:cs="Times New Roman"/>
        </w:rPr>
        <w:t>T</w:t>
      </w:r>
      <w:r w:rsidR="00F5186F" w:rsidRPr="006818F8">
        <w:rPr>
          <w:rFonts w:ascii="Arial Narrow" w:eastAsia="Times New Roman" w:hAnsi="Arial Narrow" w:cs="Times New Roman"/>
        </w:rPr>
        <w:t xml:space="preserve">he </w:t>
      </w:r>
      <w:r w:rsidR="00DE43FB">
        <w:rPr>
          <w:rFonts w:ascii="Arial Narrow" w:eastAsia="Times New Roman" w:hAnsi="Arial Narrow" w:cs="Times New Roman"/>
        </w:rPr>
        <w:t>Managing Entity</w:t>
      </w:r>
      <w:r w:rsidR="00F5186F" w:rsidRPr="006818F8">
        <w:rPr>
          <w:rFonts w:ascii="Arial Narrow" w:eastAsia="Times New Roman" w:hAnsi="Arial Narrow" w:cs="Times New Roman"/>
        </w:rPr>
        <w:t xml:space="preserve"> shall develop</w:t>
      </w:r>
      <w:r w:rsidR="00890610" w:rsidRPr="006818F8">
        <w:rPr>
          <w:rFonts w:ascii="Arial Narrow" w:eastAsia="Times New Roman" w:hAnsi="Arial Narrow" w:cs="Times New Roman"/>
        </w:rPr>
        <w:t xml:space="preserve"> and implement</w:t>
      </w:r>
      <w:r w:rsidR="00F5186F" w:rsidRPr="006818F8">
        <w:rPr>
          <w:rFonts w:ascii="Arial Narrow" w:eastAsia="Times New Roman" w:hAnsi="Arial Narrow" w:cs="Times New Roman"/>
        </w:rPr>
        <w:t xml:space="preserve"> a written policy to outline key procedures related to BNet and the enrollment of children who are not eligible for Medicaid. While each </w:t>
      </w:r>
      <w:r w:rsidR="00DE43FB">
        <w:rPr>
          <w:rFonts w:ascii="Arial Narrow" w:eastAsia="Times New Roman" w:hAnsi="Arial Narrow" w:cs="Times New Roman"/>
        </w:rPr>
        <w:t>Managing Entity</w:t>
      </w:r>
      <w:r w:rsidR="00F5186F" w:rsidRPr="006818F8">
        <w:rPr>
          <w:rFonts w:ascii="Arial Narrow" w:eastAsia="Times New Roman" w:hAnsi="Arial Narrow" w:cs="Times New Roman"/>
        </w:rPr>
        <w:t xml:space="preserve"> will be responsible for their own layout of the policy, key elements will need to be included including:</w:t>
      </w:r>
    </w:p>
    <w:p w:rsidR="00F5186F" w:rsidRPr="006818F8" w:rsidRDefault="00F5186F" w:rsidP="006818F8">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818F8">
        <w:rPr>
          <w:rFonts w:ascii="Arial Narrow" w:eastAsia="Times New Roman" w:hAnsi="Arial Narrow" w:cs="Times New Roman"/>
        </w:rPr>
        <w:t>Designation of BNet Coordinator</w:t>
      </w:r>
      <w:r w:rsidR="005D778F" w:rsidRPr="006818F8">
        <w:rPr>
          <w:rFonts w:ascii="Arial Narrow" w:eastAsia="Times New Roman" w:hAnsi="Arial Narrow" w:cs="Times New Roman"/>
        </w:rPr>
        <w:t>;</w:t>
      </w:r>
    </w:p>
    <w:p w:rsidR="00F5186F" w:rsidRPr="006818F8" w:rsidRDefault="00F5186F" w:rsidP="006818F8">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818F8">
        <w:rPr>
          <w:rFonts w:ascii="Arial Narrow" w:eastAsia="Times New Roman" w:hAnsi="Arial Narrow" w:cs="Times New Roman"/>
        </w:rPr>
        <w:t xml:space="preserve">Form </w:t>
      </w:r>
      <w:r w:rsidR="005D778F" w:rsidRPr="006818F8">
        <w:rPr>
          <w:rFonts w:ascii="Arial Narrow" w:eastAsia="Times New Roman" w:hAnsi="Arial Narrow" w:cs="Times New Roman"/>
        </w:rPr>
        <w:t>r</w:t>
      </w:r>
      <w:r w:rsidRPr="006818F8">
        <w:rPr>
          <w:rFonts w:ascii="Arial Narrow" w:eastAsia="Times New Roman" w:hAnsi="Arial Narrow" w:cs="Times New Roman"/>
        </w:rPr>
        <w:t>eview</w:t>
      </w:r>
      <w:r w:rsidR="005D778F" w:rsidRPr="006818F8">
        <w:rPr>
          <w:rFonts w:ascii="Arial Narrow" w:eastAsia="Times New Roman" w:hAnsi="Arial Narrow" w:cs="Times New Roman"/>
        </w:rPr>
        <w:t>;</w:t>
      </w:r>
    </w:p>
    <w:p w:rsidR="0067700B" w:rsidRPr="006818F8" w:rsidRDefault="0067700B" w:rsidP="006818F8">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818F8">
        <w:rPr>
          <w:rFonts w:ascii="Arial Narrow" w:eastAsia="Times New Roman" w:hAnsi="Arial Narrow" w:cs="Times New Roman"/>
        </w:rPr>
        <w:t xml:space="preserve">Payment </w:t>
      </w:r>
      <w:r w:rsidR="005D778F" w:rsidRPr="006818F8">
        <w:rPr>
          <w:rFonts w:ascii="Arial Narrow" w:eastAsia="Times New Roman" w:hAnsi="Arial Narrow" w:cs="Times New Roman"/>
        </w:rPr>
        <w:t>r</w:t>
      </w:r>
      <w:r w:rsidRPr="006818F8">
        <w:rPr>
          <w:rFonts w:ascii="Arial Narrow" w:eastAsia="Times New Roman" w:hAnsi="Arial Narrow" w:cs="Times New Roman"/>
        </w:rPr>
        <w:t>eview</w:t>
      </w:r>
      <w:r w:rsidR="005D778F" w:rsidRPr="006818F8">
        <w:rPr>
          <w:rFonts w:ascii="Arial Narrow" w:eastAsia="Times New Roman" w:hAnsi="Arial Narrow" w:cs="Times New Roman"/>
        </w:rPr>
        <w:t>;</w:t>
      </w:r>
    </w:p>
    <w:p w:rsidR="00F5186F" w:rsidRPr="006818F8" w:rsidRDefault="00F5186F" w:rsidP="006818F8">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818F8">
        <w:rPr>
          <w:rFonts w:ascii="Arial Narrow" w:eastAsia="Times New Roman" w:hAnsi="Arial Narrow" w:cs="Times New Roman"/>
        </w:rPr>
        <w:t>Compliance reviews</w:t>
      </w:r>
      <w:r w:rsidR="005D778F" w:rsidRPr="006818F8">
        <w:rPr>
          <w:rFonts w:ascii="Arial Narrow" w:eastAsia="Times New Roman" w:hAnsi="Arial Narrow" w:cs="Times New Roman"/>
        </w:rPr>
        <w:t>; and</w:t>
      </w:r>
    </w:p>
    <w:p w:rsidR="00F5186F" w:rsidRPr="006818F8" w:rsidRDefault="00F5186F" w:rsidP="006818F8">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6818F8">
        <w:rPr>
          <w:rFonts w:ascii="Arial Narrow" w:eastAsia="Times New Roman" w:hAnsi="Arial Narrow" w:cs="Times New Roman"/>
        </w:rPr>
        <w:t xml:space="preserve">Technical </w:t>
      </w:r>
      <w:r w:rsidR="005D778F" w:rsidRPr="006818F8">
        <w:rPr>
          <w:rFonts w:ascii="Arial Narrow" w:eastAsia="Times New Roman" w:hAnsi="Arial Narrow" w:cs="Times New Roman"/>
        </w:rPr>
        <w:t>a</w:t>
      </w:r>
      <w:r w:rsidRPr="006818F8">
        <w:rPr>
          <w:rFonts w:ascii="Arial Narrow" w:eastAsia="Times New Roman" w:hAnsi="Arial Narrow" w:cs="Times New Roman"/>
        </w:rPr>
        <w:t>ssistance</w:t>
      </w:r>
      <w:r w:rsidR="005D778F" w:rsidRPr="006818F8">
        <w:rPr>
          <w:rFonts w:ascii="Arial Narrow" w:eastAsia="Times New Roman" w:hAnsi="Arial Narrow" w:cs="Times New Roman"/>
        </w:rPr>
        <w:t>.</w:t>
      </w:r>
    </w:p>
    <w:p w:rsidR="00371DCF" w:rsidRPr="006818F8" w:rsidRDefault="00371DCF" w:rsidP="006818F8">
      <w:pPr>
        <w:spacing w:before="120" w:after="120" w:line="240" w:lineRule="auto"/>
        <w:rPr>
          <w:rFonts w:ascii="Arial Narrow" w:hAnsi="Arial Narrow" w:cs="Arial"/>
        </w:rPr>
      </w:pPr>
      <w:r w:rsidRPr="006818F8">
        <w:rPr>
          <w:rFonts w:ascii="Arial Narrow" w:eastAsia="Times New Roman" w:hAnsi="Arial Narrow" w:cs="Times New Roman"/>
        </w:rPr>
        <w:t xml:space="preserve">The </w:t>
      </w:r>
      <w:r w:rsidR="00DE43FB">
        <w:rPr>
          <w:rFonts w:ascii="Arial Narrow" w:eastAsia="Times New Roman" w:hAnsi="Arial Narrow" w:cs="Times New Roman"/>
        </w:rPr>
        <w:t>Managing Entity</w:t>
      </w:r>
      <w:r w:rsidRPr="006818F8">
        <w:rPr>
          <w:rFonts w:ascii="Arial Narrow" w:eastAsia="Times New Roman" w:hAnsi="Arial Narrow" w:cs="Times New Roman"/>
        </w:rPr>
        <w:t xml:space="preserve"> will designate a coordinator to oversee BNet compliance and enrollment completed by providers. The coordinator will be responsible for ensuring a child is still eligible and enrolled </w:t>
      </w:r>
      <w:r w:rsidRPr="006818F8">
        <w:rPr>
          <w:rFonts w:ascii="Arial Narrow" w:hAnsi="Arial Narrow" w:cs="Arial"/>
        </w:rPr>
        <w:t xml:space="preserve">prior to the approval of invoices. Additionally, </w:t>
      </w:r>
      <w:r w:rsidR="00890610" w:rsidRPr="006818F8">
        <w:rPr>
          <w:rFonts w:ascii="Arial Narrow" w:hAnsi="Arial Narrow" w:cs="Arial"/>
        </w:rPr>
        <w:t xml:space="preserve">the </w:t>
      </w:r>
      <w:r w:rsidR="00DE43FB">
        <w:rPr>
          <w:rFonts w:ascii="Arial Narrow" w:hAnsi="Arial Narrow" w:cs="Arial"/>
        </w:rPr>
        <w:t>Managing Entity</w:t>
      </w:r>
      <w:r w:rsidR="00890610" w:rsidRPr="006818F8">
        <w:rPr>
          <w:rFonts w:ascii="Arial Narrow" w:hAnsi="Arial Narrow" w:cs="Arial"/>
        </w:rPr>
        <w:t xml:space="preserve"> shall develop and implement </w:t>
      </w:r>
      <w:r w:rsidR="0067700B" w:rsidRPr="006818F8">
        <w:rPr>
          <w:rFonts w:ascii="Arial Narrow" w:hAnsi="Arial Narrow" w:cs="Arial"/>
        </w:rPr>
        <w:t xml:space="preserve">procedures to </w:t>
      </w:r>
      <w:r w:rsidR="00546EF2" w:rsidRPr="006818F8">
        <w:rPr>
          <w:rFonts w:ascii="Arial Narrow" w:hAnsi="Arial Narrow" w:cs="Arial"/>
        </w:rPr>
        <w:t>ensur</w:t>
      </w:r>
      <w:r w:rsidR="0067700B" w:rsidRPr="006818F8">
        <w:rPr>
          <w:rFonts w:ascii="Arial Narrow" w:hAnsi="Arial Narrow" w:cs="Arial"/>
        </w:rPr>
        <w:t>e</w:t>
      </w:r>
      <w:r w:rsidR="00546EF2" w:rsidRPr="006818F8">
        <w:rPr>
          <w:rFonts w:ascii="Arial Narrow" w:hAnsi="Arial Narrow" w:cs="Arial"/>
        </w:rPr>
        <w:t xml:space="preserve"> forms and tracking information </w:t>
      </w:r>
      <w:r w:rsidR="00890610" w:rsidRPr="006818F8">
        <w:rPr>
          <w:rFonts w:ascii="Arial Narrow" w:hAnsi="Arial Narrow" w:cs="Arial"/>
        </w:rPr>
        <w:t xml:space="preserve">are </w:t>
      </w:r>
      <w:r w:rsidR="00546EF2" w:rsidRPr="006818F8">
        <w:rPr>
          <w:rFonts w:ascii="Arial Narrow" w:hAnsi="Arial Narrow" w:cs="Arial"/>
        </w:rPr>
        <w:t>properly completed prior to any final submissions.</w:t>
      </w:r>
    </w:p>
    <w:p w:rsidR="00511C02" w:rsidRPr="006818F8" w:rsidRDefault="00511C02" w:rsidP="006818F8">
      <w:pPr>
        <w:spacing w:before="120" w:after="120" w:line="240" w:lineRule="auto"/>
        <w:rPr>
          <w:rFonts w:ascii="Arial Narrow" w:eastAsia="Times New Roman" w:hAnsi="Arial Narrow" w:cs="Times New Roman"/>
        </w:rPr>
      </w:pPr>
      <w:r w:rsidRPr="006818F8">
        <w:rPr>
          <w:rFonts w:ascii="Arial Narrow" w:eastAsia="Times New Roman" w:hAnsi="Arial Narrow" w:cs="Times New Roman"/>
        </w:rPr>
        <w:t xml:space="preserve">To ensure providers are in compliance with the protocols listed below, the </w:t>
      </w:r>
      <w:r w:rsidR="00DE43FB">
        <w:rPr>
          <w:rFonts w:ascii="Arial Narrow" w:eastAsia="Times New Roman" w:hAnsi="Arial Narrow" w:cs="Times New Roman"/>
        </w:rPr>
        <w:t>Managing Entity</w:t>
      </w:r>
      <w:r w:rsidRPr="006818F8">
        <w:rPr>
          <w:rFonts w:ascii="Arial Narrow" w:eastAsia="Times New Roman" w:hAnsi="Arial Narrow" w:cs="Times New Roman"/>
        </w:rPr>
        <w:t xml:space="preserve"> shall complete intermittent reviews of information submitted</w:t>
      </w:r>
      <w:r w:rsidR="0067700B" w:rsidRPr="006818F8">
        <w:rPr>
          <w:rFonts w:ascii="Arial Narrow" w:eastAsia="Times New Roman" w:hAnsi="Arial Narrow" w:cs="Times New Roman"/>
        </w:rPr>
        <w:t xml:space="preserve"> as well as</w:t>
      </w:r>
      <w:r w:rsidRPr="006818F8">
        <w:rPr>
          <w:rFonts w:ascii="Arial Narrow" w:eastAsia="Times New Roman" w:hAnsi="Arial Narrow" w:cs="Times New Roman"/>
        </w:rPr>
        <w:t xml:space="preserve"> process reviews. </w:t>
      </w:r>
      <w:r w:rsidR="00890610" w:rsidRPr="006818F8">
        <w:rPr>
          <w:rFonts w:ascii="Arial Narrow" w:eastAsia="Times New Roman" w:hAnsi="Arial Narrow" w:cs="Times New Roman"/>
        </w:rPr>
        <w:t>In addition</w:t>
      </w:r>
      <w:r w:rsidR="00157190" w:rsidRPr="006818F8">
        <w:rPr>
          <w:rFonts w:ascii="Arial Narrow" w:eastAsia="Times New Roman" w:hAnsi="Arial Narrow" w:cs="Times New Roman"/>
        </w:rPr>
        <w:t xml:space="preserve">, the </w:t>
      </w:r>
      <w:r w:rsidR="00DE43FB">
        <w:rPr>
          <w:rFonts w:ascii="Arial Narrow" w:eastAsia="Times New Roman" w:hAnsi="Arial Narrow" w:cs="Times New Roman"/>
        </w:rPr>
        <w:t>Managing Entity</w:t>
      </w:r>
      <w:r w:rsidR="00157190" w:rsidRPr="006818F8">
        <w:rPr>
          <w:rFonts w:ascii="Arial Narrow" w:eastAsia="Times New Roman" w:hAnsi="Arial Narrow" w:cs="Times New Roman"/>
        </w:rPr>
        <w:t xml:space="preserve"> should </w:t>
      </w:r>
      <w:r w:rsidR="00890610" w:rsidRPr="006818F8">
        <w:rPr>
          <w:rFonts w:ascii="Arial Narrow" w:eastAsia="Times New Roman" w:hAnsi="Arial Narrow" w:cs="Times New Roman"/>
        </w:rPr>
        <w:t>provid</w:t>
      </w:r>
      <w:r w:rsidR="00DE43FB">
        <w:rPr>
          <w:rFonts w:ascii="Arial Narrow" w:eastAsia="Times New Roman" w:hAnsi="Arial Narrow" w:cs="Times New Roman"/>
        </w:rPr>
        <w:t>e</w:t>
      </w:r>
      <w:r w:rsidR="00157190" w:rsidRPr="006818F8">
        <w:rPr>
          <w:rFonts w:ascii="Arial Narrow" w:eastAsia="Times New Roman" w:hAnsi="Arial Narrow" w:cs="Times New Roman"/>
        </w:rPr>
        <w:t xml:space="preserve"> technical assistance to providers </w:t>
      </w:r>
      <w:r w:rsidR="00890610" w:rsidRPr="006818F8">
        <w:rPr>
          <w:rFonts w:ascii="Arial Narrow" w:eastAsia="Times New Roman" w:hAnsi="Arial Narrow" w:cs="Times New Roman"/>
        </w:rPr>
        <w:t xml:space="preserve">with </w:t>
      </w:r>
      <w:r w:rsidR="00157190" w:rsidRPr="006818F8">
        <w:rPr>
          <w:rFonts w:ascii="Arial Narrow" w:eastAsia="Times New Roman" w:hAnsi="Arial Narrow" w:cs="Times New Roman"/>
        </w:rPr>
        <w:t xml:space="preserve">questions relating to eligibility, enrollment, disenrollment, and other </w:t>
      </w:r>
      <w:r w:rsidR="00890610" w:rsidRPr="006818F8">
        <w:rPr>
          <w:rFonts w:ascii="Arial Narrow" w:eastAsia="Times New Roman" w:hAnsi="Arial Narrow" w:cs="Times New Roman"/>
        </w:rPr>
        <w:t xml:space="preserve">BNet </w:t>
      </w:r>
      <w:r w:rsidR="00157190" w:rsidRPr="006818F8">
        <w:rPr>
          <w:rFonts w:ascii="Arial Narrow" w:eastAsia="Times New Roman" w:hAnsi="Arial Narrow" w:cs="Times New Roman"/>
        </w:rPr>
        <w:t>areas.</w:t>
      </w:r>
    </w:p>
    <w:p w:rsidR="003E67C4" w:rsidRPr="006818F8" w:rsidRDefault="00157190" w:rsidP="006818F8">
      <w:pPr>
        <w:spacing w:before="120" w:after="120" w:line="240" w:lineRule="auto"/>
        <w:rPr>
          <w:rFonts w:ascii="Arial Narrow" w:eastAsia="Times New Roman" w:hAnsi="Arial Narrow" w:cs="Times New Roman"/>
        </w:rPr>
      </w:pPr>
      <w:r w:rsidRPr="006818F8">
        <w:rPr>
          <w:rFonts w:ascii="Arial Narrow" w:eastAsia="Times New Roman" w:hAnsi="Arial Narrow" w:cs="Times New Roman"/>
        </w:rPr>
        <w:t xml:space="preserve">The information below </w:t>
      </w:r>
      <w:r w:rsidR="006A5E65" w:rsidRPr="006A5E65">
        <w:rPr>
          <w:rFonts w:ascii="Arial Narrow" w:eastAsia="Times New Roman" w:hAnsi="Arial Narrow" w:cs="Times New Roman"/>
        </w:rPr>
        <w:t>is intended to supplement the provisions of Chapter 65E-11, F</w:t>
      </w:r>
      <w:r w:rsidR="006A5E65">
        <w:rPr>
          <w:rFonts w:ascii="Arial Narrow" w:eastAsia="Times New Roman" w:hAnsi="Arial Narrow" w:cs="Times New Roman"/>
        </w:rPr>
        <w:t>.</w:t>
      </w:r>
      <w:r w:rsidR="006A5E65" w:rsidRPr="006A5E65">
        <w:rPr>
          <w:rFonts w:ascii="Arial Narrow" w:eastAsia="Times New Roman" w:hAnsi="Arial Narrow" w:cs="Times New Roman"/>
        </w:rPr>
        <w:t>A</w:t>
      </w:r>
      <w:r w:rsidR="006A5E65">
        <w:rPr>
          <w:rFonts w:ascii="Arial Narrow" w:eastAsia="Times New Roman" w:hAnsi="Arial Narrow" w:cs="Times New Roman"/>
        </w:rPr>
        <w:t>.</w:t>
      </w:r>
      <w:r w:rsidR="006A5E65" w:rsidRPr="006A5E65">
        <w:rPr>
          <w:rFonts w:ascii="Arial Narrow" w:eastAsia="Times New Roman" w:hAnsi="Arial Narrow" w:cs="Times New Roman"/>
        </w:rPr>
        <w:t>C</w:t>
      </w:r>
      <w:r w:rsidR="006A5E65">
        <w:rPr>
          <w:rFonts w:ascii="Arial Narrow" w:eastAsia="Times New Roman" w:hAnsi="Arial Narrow" w:cs="Times New Roman"/>
        </w:rPr>
        <w:t>.</w:t>
      </w:r>
      <w:r w:rsidR="006A5E65" w:rsidRPr="006A5E65">
        <w:rPr>
          <w:rFonts w:ascii="Arial Narrow" w:eastAsia="Times New Roman" w:hAnsi="Arial Narrow" w:cs="Times New Roman"/>
        </w:rPr>
        <w:t xml:space="preserve">, </w:t>
      </w:r>
      <w:r w:rsidRPr="006818F8">
        <w:rPr>
          <w:rFonts w:ascii="Arial Narrow" w:eastAsia="Times New Roman" w:hAnsi="Arial Narrow" w:cs="Times New Roman"/>
        </w:rPr>
        <w:t>outlin</w:t>
      </w:r>
      <w:r w:rsidR="006A5E65">
        <w:rPr>
          <w:rFonts w:ascii="Arial Narrow" w:eastAsia="Times New Roman" w:hAnsi="Arial Narrow" w:cs="Times New Roman"/>
        </w:rPr>
        <w:t>ing</w:t>
      </w:r>
      <w:r w:rsidRPr="006818F8">
        <w:rPr>
          <w:rFonts w:ascii="Arial Narrow" w:eastAsia="Times New Roman" w:hAnsi="Arial Narrow" w:cs="Times New Roman"/>
        </w:rPr>
        <w:t xml:space="preserve"> administrative protocol</w:t>
      </w:r>
      <w:r w:rsidR="006A5E65">
        <w:rPr>
          <w:rFonts w:ascii="Arial Narrow" w:eastAsia="Times New Roman" w:hAnsi="Arial Narrow" w:cs="Times New Roman"/>
        </w:rPr>
        <w:t>s</w:t>
      </w:r>
      <w:r w:rsidRPr="006818F8">
        <w:rPr>
          <w:rFonts w:ascii="Arial Narrow" w:eastAsia="Times New Roman" w:hAnsi="Arial Narrow" w:cs="Times New Roman"/>
        </w:rPr>
        <w:t xml:space="preserve"> </w:t>
      </w:r>
      <w:r w:rsidR="006A5E65">
        <w:rPr>
          <w:rFonts w:ascii="Arial Narrow" w:eastAsia="Times New Roman" w:hAnsi="Arial Narrow" w:cs="Times New Roman"/>
        </w:rPr>
        <w:t xml:space="preserve">specific </w:t>
      </w:r>
      <w:r w:rsidRPr="006818F8">
        <w:rPr>
          <w:rFonts w:ascii="Arial Narrow" w:eastAsia="Times New Roman" w:hAnsi="Arial Narrow" w:cs="Times New Roman"/>
        </w:rPr>
        <w:t xml:space="preserve">to BNet. </w:t>
      </w:r>
      <w:r w:rsidR="006A5E65">
        <w:rPr>
          <w:rFonts w:ascii="Arial Narrow" w:eastAsia="Times New Roman" w:hAnsi="Arial Narrow" w:cs="Times New Roman"/>
        </w:rPr>
        <w:t>T</w:t>
      </w:r>
      <w:r w:rsidRPr="006818F8">
        <w:rPr>
          <w:rFonts w:ascii="Arial Narrow" w:eastAsia="Times New Roman" w:hAnsi="Arial Narrow" w:cs="Times New Roman"/>
        </w:rPr>
        <w:t>he Screening and Eligibility Tracking Form</w:t>
      </w:r>
      <w:r w:rsidR="00DD1028" w:rsidRPr="006818F8">
        <w:rPr>
          <w:rFonts w:ascii="Arial Narrow" w:eastAsia="Times New Roman" w:hAnsi="Arial Narrow" w:cs="Times New Roman"/>
        </w:rPr>
        <w:t>,</w:t>
      </w:r>
      <w:r w:rsidRPr="006818F8">
        <w:rPr>
          <w:rFonts w:ascii="Arial Narrow" w:eastAsia="Times New Roman" w:hAnsi="Arial Narrow" w:cs="Times New Roman"/>
        </w:rPr>
        <w:t xml:space="preserve"> the Reverification and Request for Disenrollment Form</w:t>
      </w:r>
      <w:r w:rsidR="00DD1028" w:rsidRPr="006818F8">
        <w:rPr>
          <w:rFonts w:ascii="Arial Narrow" w:eastAsia="Times New Roman" w:hAnsi="Arial Narrow" w:cs="Times New Roman"/>
        </w:rPr>
        <w:t>, and the Statement of Understandin</w:t>
      </w:r>
      <w:r w:rsidR="00D25CE0" w:rsidRPr="006818F8">
        <w:rPr>
          <w:rFonts w:ascii="Arial Narrow" w:eastAsia="Times New Roman" w:hAnsi="Arial Narrow" w:cs="Times New Roman"/>
        </w:rPr>
        <w:t>g</w:t>
      </w:r>
      <w:r w:rsidR="006A5E65">
        <w:rPr>
          <w:rFonts w:ascii="Arial Narrow" w:eastAsia="Times New Roman" w:hAnsi="Arial Narrow" w:cs="Times New Roman"/>
        </w:rPr>
        <w:t xml:space="preserve"> are found in </w:t>
      </w:r>
      <w:r w:rsidR="006A5E65" w:rsidRPr="007F31EB">
        <w:rPr>
          <w:rFonts w:ascii="Arial Narrow" w:eastAsia="Times New Roman" w:hAnsi="Arial Narrow" w:cs="Times New Roman"/>
          <w:b/>
        </w:rPr>
        <w:t xml:space="preserve">Template </w:t>
      </w:r>
      <w:r w:rsidR="007F31EB" w:rsidRPr="007F31EB">
        <w:rPr>
          <w:rFonts w:ascii="Arial Narrow" w:eastAsia="Times New Roman" w:hAnsi="Arial Narrow" w:cs="Times New Roman"/>
          <w:b/>
        </w:rPr>
        <w:t>6</w:t>
      </w:r>
      <w:r w:rsidR="0019289B">
        <w:rPr>
          <w:rFonts w:ascii="Arial Narrow" w:eastAsia="Times New Roman" w:hAnsi="Arial Narrow" w:cs="Times New Roman"/>
          <w:b/>
        </w:rPr>
        <w:t xml:space="preserve"> – BNet Participant Forms</w:t>
      </w:r>
      <w:r w:rsidR="006A5E65">
        <w:rPr>
          <w:rFonts w:ascii="Arial Narrow" w:eastAsia="Times New Roman" w:hAnsi="Arial Narrow" w:cs="Times New Roman"/>
        </w:rPr>
        <w:t xml:space="preserve">. </w:t>
      </w:r>
      <w:r w:rsidR="007F31EB" w:rsidRPr="007F31EB">
        <w:rPr>
          <w:rFonts w:ascii="Arial Narrow" w:eastAsia="Times New Roman" w:hAnsi="Arial Narrow" w:cs="Times New Roman"/>
        </w:rPr>
        <w:t>The Alternative Services and Medications Report forms</w:t>
      </w:r>
      <w:r w:rsidR="007F31EB">
        <w:rPr>
          <w:rFonts w:ascii="Arial Narrow" w:eastAsia="Times New Roman" w:hAnsi="Arial Narrow" w:cs="Times New Roman"/>
        </w:rPr>
        <w:t xml:space="preserve"> are found in </w:t>
      </w:r>
      <w:r w:rsidR="007F31EB" w:rsidRPr="007F31EB">
        <w:rPr>
          <w:rFonts w:ascii="Arial Narrow" w:eastAsia="Times New Roman" w:hAnsi="Arial Narrow" w:cs="Times New Roman"/>
          <w:b/>
        </w:rPr>
        <w:t>Template 7</w:t>
      </w:r>
      <w:r w:rsidR="0019289B">
        <w:rPr>
          <w:rFonts w:ascii="Arial Narrow" w:eastAsia="Times New Roman" w:hAnsi="Arial Narrow" w:cs="Times New Roman"/>
          <w:b/>
        </w:rPr>
        <w:t xml:space="preserve"> – BNet </w:t>
      </w:r>
      <w:r w:rsidR="005311E6">
        <w:rPr>
          <w:rFonts w:ascii="Arial Narrow" w:eastAsia="Times New Roman" w:hAnsi="Arial Narrow" w:cs="Times New Roman"/>
          <w:b/>
        </w:rPr>
        <w:t>Alternative Services Forms</w:t>
      </w:r>
      <w:r w:rsidR="007F31EB">
        <w:rPr>
          <w:rFonts w:ascii="Arial Narrow" w:eastAsia="Times New Roman" w:hAnsi="Arial Narrow" w:cs="Times New Roman"/>
        </w:rPr>
        <w:t>.</w:t>
      </w:r>
    </w:p>
    <w:p w:rsidR="006F605D" w:rsidRPr="006818F8" w:rsidRDefault="006F605D" w:rsidP="006818F8">
      <w:pPr>
        <w:spacing w:before="120" w:after="120" w:line="240" w:lineRule="auto"/>
        <w:rPr>
          <w:rFonts w:ascii="Arial Narrow" w:eastAsia="Times New Roman" w:hAnsi="Arial Narrow" w:cs="Times New Roman"/>
        </w:rPr>
      </w:pPr>
    </w:p>
    <w:p w:rsidR="002D0DC1" w:rsidRPr="006818F8" w:rsidRDefault="003E67C4" w:rsidP="00264221">
      <w:pPr>
        <w:pStyle w:val="Heading1"/>
      </w:pPr>
      <w:r w:rsidRPr="006818F8">
        <w:lastRenderedPageBreak/>
        <w:t>ADMINISTRATIVE PROTOCOL</w:t>
      </w:r>
    </w:p>
    <w:p w:rsidR="002D0DC1" w:rsidRPr="006818F8" w:rsidRDefault="002D0DC1" w:rsidP="006A5E65">
      <w:pPr>
        <w:keepNext/>
        <w:spacing w:before="120" w:after="120" w:line="240" w:lineRule="auto"/>
        <w:jc w:val="both"/>
        <w:rPr>
          <w:rFonts w:ascii="Arial Narrow" w:hAnsi="Arial Narrow" w:cs="Times New Roman"/>
          <w:b/>
        </w:rPr>
      </w:pPr>
      <w:r w:rsidRPr="006818F8">
        <w:rPr>
          <w:rFonts w:ascii="Arial Narrow" w:hAnsi="Arial Narrow" w:cs="Times New Roman"/>
          <w:b/>
        </w:rPr>
        <w:t>Step I: Initial Contact with the Child</w:t>
      </w:r>
    </w:p>
    <w:p w:rsidR="002D0DC1" w:rsidRPr="006818F8" w:rsidRDefault="002D0DC1" w:rsidP="006818F8">
      <w:pPr>
        <w:numPr>
          <w:ilvl w:val="0"/>
          <w:numId w:val="11"/>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The KidCare program currently accepts applications for enrollment in KidCare continuously throughout the year. Upon initial contact with the child, the Behavioral Health Liaison (Liaison) must determine whether the family has previously submitted an application for KidCare enrollment, and if so, within the past 120 days. If a current application is not on file with KidCare, the Liaison will assist the family in completing an application or reactivating a previously filed application.</w:t>
      </w:r>
      <w:r w:rsidR="006A5E65">
        <w:rPr>
          <w:rFonts w:ascii="Arial Narrow" w:hAnsi="Arial Narrow" w:cs="Times New Roman"/>
        </w:rPr>
        <w:t xml:space="preserve"> </w:t>
      </w:r>
      <w:r w:rsidRPr="006818F8">
        <w:rPr>
          <w:rFonts w:ascii="Arial Narrow" w:hAnsi="Arial Narrow" w:cs="Times New Roman"/>
        </w:rPr>
        <w:t>Concurrent with completing the application, the Liaison should administer the screening portion of the Behavioral Health Network Screening and Eligibility Tracking Form (Form)</w:t>
      </w:r>
      <w:r w:rsidR="005C566B" w:rsidRPr="006818F8">
        <w:rPr>
          <w:rFonts w:ascii="Arial Narrow" w:hAnsi="Arial Narrow" w:cs="Times New Roman"/>
        </w:rPr>
        <w:t>,</w:t>
      </w:r>
      <w:r w:rsidR="00C17B33" w:rsidRPr="006818F8">
        <w:rPr>
          <w:rFonts w:ascii="Arial Narrow" w:hAnsi="Arial Narrow" w:cs="Times New Roman"/>
        </w:rPr>
        <w:t xml:space="preserve"> and also complete the Statement of Understanding form</w:t>
      </w:r>
      <w:r w:rsidRPr="006818F8">
        <w:rPr>
          <w:rFonts w:ascii="Arial Narrow" w:hAnsi="Arial Narrow" w:cs="Times New Roman"/>
        </w:rPr>
        <w:t xml:space="preserve">.  </w:t>
      </w:r>
    </w:p>
    <w:p w:rsidR="002D0DC1" w:rsidRPr="006818F8" w:rsidRDefault="002D0DC1" w:rsidP="006818F8">
      <w:pPr>
        <w:numPr>
          <w:ilvl w:val="0"/>
          <w:numId w:val="11"/>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If the initial contact is made at a time when enrollment is closed for any reason, the Form should indicate that the child is not eligible for enrollment in BNet as KidCare enrollment is currently closed. The Liaison should inform the parents regarding the restrictions on enrollment and advise them to apply when enrollment reopens. Even in periods of closed enrollment, the family should submit the application form to KidCare, where it will be forwarded to the Department of Children and Famil</w:t>
      </w:r>
      <w:r w:rsidR="005C566B" w:rsidRPr="006818F8">
        <w:rPr>
          <w:rFonts w:ascii="Arial Narrow" w:hAnsi="Arial Narrow" w:cs="Times New Roman"/>
        </w:rPr>
        <w:t>ies</w:t>
      </w:r>
      <w:r w:rsidRPr="006818F8">
        <w:rPr>
          <w:rFonts w:ascii="Arial Narrow" w:hAnsi="Arial Narrow" w:cs="Times New Roman"/>
        </w:rPr>
        <w:t>, Office of Economic Self-Sufficiency and screened for Medicaid eligibility.</w:t>
      </w:r>
    </w:p>
    <w:p w:rsidR="002D0DC1" w:rsidRPr="006818F8" w:rsidRDefault="002D0DC1" w:rsidP="006818F8">
      <w:pPr>
        <w:numPr>
          <w:ilvl w:val="0"/>
          <w:numId w:val="11"/>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If the parent advises that the child is already enrolled in KidCare, the Liaison proceeds to </w:t>
      </w:r>
      <w:r w:rsidRPr="006818F8">
        <w:rPr>
          <w:rFonts w:ascii="Arial Narrow" w:hAnsi="Arial Narrow" w:cs="Times New Roman"/>
          <w:b/>
        </w:rPr>
        <w:t>Step II: Screening</w:t>
      </w:r>
      <w:r w:rsidRPr="006818F8">
        <w:rPr>
          <w:rFonts w:ascii="Arial Narrow" w:hAnsi="Arial Narrow" w:cs="Times New Roman"/>
        </w:rPr>
        <w:t xml:space="preserve"> to determine whether an assessment is warranted.</w:t>
      </w:r>
    </w:p>
    <w:p w:rsidR="003E67C4" w:rsidRPr="006818F8" w:rsidRDefault="003E67C4" w:rsidP="006818F8">
      <w:pPr>
        <w:spacing w:before="120" w:after="120" w:line="240" w:lineRule="auto"/>
        <w:ind w:left="360"/>
        <w:jc w:val="both"/>
        <w:rPr>
          <w:rFonts w:ascii="Arial Narrow" w:hAnsi="Arial Narrow" w:cs="Times New Roman"/>
        </w:rPr>
      </w:pPr>
    </w:p>
    <w:p w:rsidR="002D0DC1" w:rsidRPr="006818F8" w:rsidRDefault="002D0DC1" w:rsidP="006818F8">
      <w:pPr>
        <w:spacing w:before="120" w:after="120" w:line="240" w:lineRule="auto"/>
        <w:jc w:val="both"/>
        <w:rPr>
          <w:rFonts w:ascii="Arial Narrow" w:hAnsi="Arial Narrow" w:cs="Times New Roman"/>
          <w:b/>
        </w:rPr>
      </w:pPr>
      <w:r w:rsidRPr="006818F8">
        <w:rPr>
          <w:rFonts w:ascii="Arial Narrow" w:hAnsi="Arial Narrow" w:cs="Times New Roman"/>
          <w:b/>
        </w:rPr>
        <w:t>Step II: Screening</w:t>
      </w:r>
    </w:p>
    <w:p w:rsidR="002D0DC1" w:rsidRPr="006818F8" w:rsidRDefault="002D0DC1" w:rsidP="006818F8">
      <w:pPr>
        <w:numPr>
          <w:ilvl w:val="0"/>
          <w:numId w:val="12"/>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The Liaison must use the current version of the Form</w:t>
      </w:r>
      <w:r w:rsidR="00077932">
        <w:rPr>
          <w:rFonts w:ascii="Arial Narrow" w:hAnsi="Arial Narrow" w:cs="Times New Roman"/>
        </w:rPr>
        <w:t>.</w:t>
      </w:r>
    </w:p>
    <w:p w:rsidR="002D0DC1" w:rsidRPr="006818F8" w:rsidRDefault="002D0DC1" w:rsidP="006818F8">
      <w:pPr>
        <w:numPr>
          <w:ilvl w:val="0"/>
          <w:numId w:val="12"/>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If the child receives a positive screen, the Liaison completes Part I of the Form and proceeds to </w:t>
      </w:r>
      <w:r w:rsidRPr="006818F8">
        <w:rPr>
          <w:rFonts w:ascii="Arial Narrow" w:hAnsi="Arial Narrow" w:cs="Times New Roman"/>
          <w:b/>
        </w:rPr>
        <w:t>Step III: Complete Assessment</w:t>
      </w:r>
      <w:r w:rsidRPr="006818F8">
        <w:rPr>
          <w:rFonts w:ascii="Arial Narrow" w:hAnsi="Arial Narrow" w:cs="Times New Roman"/>
        </w:rPr>
        <w:t>.</w:t>
      </w:r>
    </w:p>
    <w:p w:rsidR="002D0DC1" w:rsidRPr="006818F8" w:rsidRDefault="002D0DC1" w:rsidP="006818F8">
      <w:pPr>
        <w:numPr>
          <w:ilvl w:val="0"/>
          <w:numId w:val="12"/>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If the child receives a negative screen, the Liaison completes only Part I of the Form, and submits the Form to the </w:t>
      </w:r>
      <w:r w:rsidR="00DE43FB">
        <w:rPr>
          <w:rFonts w:ascii="Arial Narrow" w:hAnsi="Arial Narrow" w:cs="Times New Roman"/>
        </w:rPr>
        <w:t>Managing Entity</w:t>
      </w:r>
      <w:r w:rsidRPr="006818F8">
        <w:rPr>
          <w:rFonts w:ascii="Arial Narrow" w:hAnsi="Arial Narrow" w:cs="Times New Roman"/>
        </w:rPr>
        <w:t xml:space="preserve">, with a copy to the Children’s Medical Services (CMS) area office. The </w:t>
      </w:r>
      <w:r w:rsidR="00DE43FB">
        <w:rPr>
          <w:rFonts w:ascii="Arial Narrow" w:hAnsi="Arial Narrow" w:cs="Times New Roman"/>
        </w:rPr>
        <w:t>Managing Entity</w:t>
      </w:r>
      <w:r w:rsidRPr="006818F8">
        <w:rPr>
          <w:rFonts w:ascii="Arial Narrow" w:hAnsi="Arial Narrow" w:cs="Times New Roman"/>
        </w:rPr>
        <w:t xml:space="preserve"> forwards a copy of the Form to the </w:t>
      </w:r>
      <w:r w:rsidR="00272850" w:rsidRPr="006818F8">
        <w:rPr>
          <w:rFonts w:ascii="Arial Narrow" w:hAnsi="Arial Narrow" w:cs="Times New Roman"/>
        </w:rPr>
        <w:t xml:space="preserve">BNet </w:t>
      </w:r>
      <w:r w:rsidR="007205FA" w:rsidRPr="006818F8">
        <w:rPr>
          <w:rFonts w:ascii="Arial Narrow" w:hAnsi="Arial Narrow" w:cs="Times New Roman"/>
        </w:rPr>
        <w:t>coordinator</w:t>
      </w:r>
      <w:r w:rsidR="00272850" w:rsidRPr="006818F8">
        <w:rPr>
          <w:rFonts w:ascii="Arial Narrow" w:hAnsi="Arial Narrow" w:cs="Times New Roman"/>
        </w:rPr>
        <w:t xml:space="preserve"> at SAMH Headquarters</w:t>
      </w:r>
      <w:r w:rsidRPr="006818F8">
        <w:rPr>
          <w:rFonts w:ascii="Arial Narrow" w:hAnsi="Arial Narrow" w:cs="Times New Roman"/>
        </w:rPr>
        <w:t xml:space="preserve">.  </w:t>
      </w:r>
    </w:p>
    <w:p w:rsidR="002D0DC1" w:rsidRPr="006818F8" w:rsidRDefault="002D0DC1" w:rsidP="006818F8">
      <w:pPr>
        <w:numPr>
          <w:ilvl w:val="0"/>
          <w:numId w:val="12"/>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If the Liaison is processing a referral on a child previously screened by the Liaison</w:t>
      </w:r>
      <w:r w:rsidR="006A5E65">
        <w:rPr>
          <w:rFonts w:ascii="Arial Narrow" w:hAnsi="Arial Narrow" w:cs="Times New Roman"/>
        </w:rPr>
        <w:t xml:space="preserve"> or another </w:t>
      </w:r>
      <w:r w:rsidRPr="006818F8">
        <w:rPr>
          <w:rFonts w:ascii="Arial Narrow" w:hAnsi="Arial Narrow" w:cs="Times New Roman"/>
        </w:rPr>
        <w:t xml:space="preserve">Provider, the Liaison reviews the previous screening results to determine whether the screen was negative or positive. If positive, the Liaison proceeds to </w:t>
      </w:r>
      <w:r w:rsidRPr="006818F8">
        <w:rPr>
          <w:rFonts w:ascii="Arial Narrow" w:hAnsi="Arial Narrow" w:cs="Times New Roman"/>
          <w:b/>
        </w:rPr>
        <w:t>Step III: Complete Assessment</w:t>
      </w:r>
      <w:r w:rsidRPr="006818F8">
        <w:rPr>
          <w:rFonts w:ascii="Arial Narrow" w:hAnsi="Arial Narrow" w:cs="Times New Roman"/>
        </w:rPr>
        <w:t>.</w:t>
      </w:r>
    </w:p>
    <w:p w:rsidR="002D0DC1" w:rsidRPr="006818F8" w:rsidRDefault="002D0DC1" w:rsidP="006818F8">
      <w:pPr>
        <w:numPr>
          <w:ilvl w:val="0"/>
          <w:numId w:val="12"/>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If the previous screen was negative, the Liaison conducts the screen again.</w:t>
      </w:r>
      <w:r w:rsidR="006A5E65">
        <w:rPr>
          <w:rFonts w:ascii="Arial Narrow" w:hAnsi="Arial Narrow" w:cs="Times New Roman"/>
        </w:rPr>
        <w:t xml:space="preserve"> </w:t>
      </w:r>
      <w:r w:rsidRPr="006818F8">
        <w:rPr>
          <w:rFonts w:ascii="Arial Narrow" w:hAnsi="Arial Narrow" w:cs="Times New Roman"/>
        </w:rPr>
        <w:t xml:space="preserve">If the new screen is positive, the Liaison proceeds to </w:t>
      </w:r>
      <w:r w:rsidRPr="006818F8">
        <w:rPr>
          <w:rFonts w:ascii="Arial Narrow" w:hAnsi="Arial Narrow" w:cs="Times New Roman"/>
          <w:b/>
        </w:rPr>
        <w:t>Step III: Complete Assessment</w:t>
      </w:r>
      <w:r w:rsidRPr="006818F8">
        <w:rPr>
          <w:rFonts w:ascii="Arial Narrow" w:hAnsi="Arial Narrow" w:cs="Times New Roman"/>
        </w:rPr>
        <w:t>.</w:t>
      </w:r>
      <w:r w:rsidR="006A5E65">
        <w:rPr>
          <w:rFonts w:ascii="Arial Narrow" w:hAnsi="Arial Narrow" w:cs="Times New Roman"/>
        </w:rPr>
        <w:t xml:space="preserve"> </w:t>
      </w:r>
      <w:r w:rsidRPr="006818F8">
        <w:rPr>
          <w:rFonts w:ascii="Arial Narrow" w:hAnsi="Arial Narrow" w:cs="Times New Roman"/>
        </w:rPr>
        <w:t xml:space="preserve">If the new screen is negative, the Liaison completes only Part I of the Form and submits the Form to the </w:t>
      </w:r>
      <w:r w:rsidR="00DE43FB">
        <w:rPr>
          <w:rFonts w:ascii="Arial Narrow" w:hAnsi="Arial Narrow" w:cs="Times New Roman"/>
        </w:rPr>
        <w:t>Managing Entity</w:t>
      </w:r>
      <w:r w:rsidRPr="006818F8">
        <w:rPr>
          <w:rFonts w:ascii="Arial Narrow" w:hAnsi="Arial Narrow" w:cs="Times New Roman"/>
        </w:rPr>
        <w:t>, with a copy to the CMS area office.</w:t>
      </w:r>
      <w:r w:rsidR="006A5E65">
        <w:rPr>
          <w:rFonts w:ascii="Arial Narrow" w:hAnsi="Arial Narrow" w:cs="Times New Roman"/>
        </w:rPr>
        <w:t xml:space="preserve"> </w:t>
      </w:r>
      <w:r w:rsidRPr="006818F8">
        <w:rPr>
          <w:rFonts w:ascii="Arial Narrow" w:hAnsi="Arial Narrow" w:cs="Times New Roman"/>
        </w:rPr>
        <w:t xml:space="preserve">The </w:t>
      </w:r>
      <w:r w:rsidR="00DE43FB">
        <w:rPr>
          <w:rFonts w:ascii="Arial Narrow" w:hAnsi="Arial Narrow" w:cs="Times New Roman"/>
        </w:rPr>
        <w:t>Managing Entity</w:t>
      </w:r>
      <w:r w:rsidRPr="006818F8">
        <w:rPr>
          <w:rFonts w:ascii="Arial Narrow" w:hAnsi="Arial Narrow" w:cs="Times New Roman"/>
        </w:rPr>
        <w:t xml:space="preserve"> forwards a copy </w:t>
      </w:r>
      <w:r w:rsidR="00C11344" w:rsidRPr="006818F8">
        <w:rPr>
          <w:rFonts w:ascii="Arial Narrow" w:hAnsi="Arial Narrow" w:cs="Times New Roman"/>
        </w:rPr>
        <w:t>to the</w:t>
      </w:r>
      <w:r w:rsidR="005C566B" w:rsidRPr="006818F8">
        <w:rPr>
          <w:rFonts w:ascii="Arial Narrow" w:hAnsi="Arial Narrow" w:cs="Times New Roman"/>
        </w:rPr>
        <w:t xml:space="preserve"> BNet coordinator at </w:t>
      </w:r>
      <w:r w:rsidR="00272850" w:rsidRPr="006818F8">
        <w:rPr>
          <w:rFonts w:ascii="Arial Narrow" w:hAnsi="Arial Narrow" w:cs="Times New Roman"/>
        </w:rPr>
        <w:t>SAMH Headquarters</w:t>
      </w:r>
      <w:r w:rsidRPr="006818F8">
        <w:rPr>
          <w:rFonts w:ascii="Arial Narrow" w:hAnsi="Arial Narrow" w:cs="Times New Roman"/>
        </w:rPr>
        <w:t>.</w:t>
      </w:r>
      <w:r w:rsidR="006A5E65">
        <w:rPr>
          <w:rFonts w:ascii="Arial Narrow" w:hAnsi="Arial Narrow" w:cs="Times New Roman"/>
        </w:rPr>
        <w:t xml:space="preserve"> </w:t>
      </w:r>
      <w:r w:rsidRPr="006818F8">
        <w:rPr>
          <w:rFonts w:ascii="Arial Narrow" w:hAnsi="Arial Narrow" w:cs="Times New Roman"/>
        </w:rPr>
        <w:t xml:space="preserve">The </w:t>
      </w:r>
      <w:r w:rsidR="00DE43FB">
        <w:rPr>
          <w:rFonts w:ascii="Arial Narrow" w:hAnsi="Arial Narrow" w:cs="Times New Roman"/>
        </w:rPr>
        <w:t>Managing Entity</w:t>
      </w:r>
      <w:r w:rsidRPr="006818F8">
        <w:rPr>
          <w:rFonts w:ascii="Arial Narrow" w:hAnsi="Arial Narrow" w:cs="Times New Roman"/>
        </w:rPr>
        <w:t xml:space="preserve"> may, alternatively, approve the Liaison to submit enrollment-related forms directly </w:t>
      </w:r>
      <w:r w:rsidR="006818F8" w:rsidRPr="006818F8">
        <w:rPr>
          <w:rFonts w:ascii="Arial Narrow" w:hAnsi="Arial Narrow" w:cs="Times New Roman"/>
        </w:rPr>
        <w:t>to SAMH</w:t>
      </w:r>
      <w:r w:rsidR="00272850" w:rsidRPr="006818F8">
        <w:rPr>
          <w:rFonts w:ascii="Arial Narrow" w:hAnsi="Arial Narrow" w:cs="Times New Roman"/>
        </w:rPr>
        <w:t xml:space="preserve"> Headquarters</w:t>
      </w:r>
      <w:r w:rsidRPr="006818F8">
        <w:rPr>
          <w:rFonts w:ascii="Arial Narrow" w:hAnsi="Arial Narrow" w:cs="Times New Roman"/>
        </w:rPr>
        <w:t xml:space="preserve"> with a copy to the </w:t>
      </w:r>
      <w:r w:rsidR="00DE43FB">
        <w:rPr>
          <w:rFonts w:ascii="Arial Narrow" w:hAnsi="Arial Narrow" w:cs="Times New Roman"/>
        </w:rPr>
        <w:t>Managing Entity</w:t>
      </w:r>
      <w:r w:rsidRPr="006818F8">
        <w:rPr>
          <w:rFonts w:ascii="Arial Narrow" w:hAnsi="Arial Narrow" w:cs="Times New Roman"/>
        </w:rPr>
        <w:t>.</w:t>
      </w:r>
    </w:p>
    <w:p w:rsidR="006818F8" w:rsidRDefault="006818F8" w:rsidP="006818F8">
      <w:pPr>
        <w:spacing w:before="120" w:after="120" w:line="240" w:lineRule="auto"/>
        <w:jc w:val="both"/>
        <w:rPr>
          <w:rFonts w:ascii="Arial Narrow" w:hAnsi="Arial Narrow" w:cs="Times New Roman"/>
          <w:b/>
        </w:rPr>
      </w:pPr>
    </w:p>
    <w:p w:rsidR="002D0DC1" w:rsidRPr="006818F8" w:rsidRDefault="002D0DC1" w:rsidP="006818F8">
      <w:pPr>
        <w:spacing w:before="120" w:after="120" w:line="240" w:lineRule="auto"/>
        <w:jc w:val="both"/>
        <w:rPr>
          <w:rFonts w:ascii="Arial Narrow" w:hAnsi="Arial Narrow" w:cs="Times New Roman"/>
          <w:b/>
        </w:rPr>
      </w:pPr>
      <w:r w:rsidRPr="006818F8">
        <w:rPr>
          <w:rFonts w:ascii="Arial Narrow" w:hAnsi="Arial Narrow" w:cs="Times New Roman"/>
          <w:b/>
        </w:rPr>
        <w:t>Step III: Complete Assessment</w:t>
      </w:r>
    </w:p>
    <w:p w:rsidR="002D0DC1" w:rsidRPr="006818F8" w:rsidRDefault="002D0DC1" w:rsidP="006818F8">
      <w:pPr>
        <w:numPr>
          <w:ilvl w:val="0"/>
          <w:numId w:val="13"/>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Following a positive screen, the Liaison conducts, or arranges </w:t>
      </w:r>
      <w:r w:rsidR="002A4614" w:rsidRPr="006818F8">
        <w:rPr>
          <w:rFonts w:ascii="Arial Narrow" w:hAnsi="Arial Narrow" w:cs="Times New Roman"/>
        </w:rPr>
        <w:t xml:space="preserve">delivery </w:t>
      </w:r>
      <w:r w:rsidRPr="006818F8">
        <w:rPr>
          <w:rFonts w:ascii="Arial Narrow" w:hAnsi="Arial Narrow" w:cs="Times New Roman"/>
        </w:rPr>
        <w:t>of, a complete assessment, which may include one or more of the following steps:</w:t>
      </w:r>
    </w:p>
    <w:p w:rsidR="002D0DC1" w:rsidRPr="006818F8" w:rsidRDefault="002D0DC1" w:rsidP="006818F8">
      <w:pPr>
        <w:numPr>
          <w:ilvl w:val="1"/>
          <w:numId w:val="13"/>
        </w:numPr>
        <w:tabs>
          <w:tab w:val="clear" w:pos="1440"/>
        </w:tabs>
        <w:spacing w:before="120" w:after="120" w:line="240" w:lineRule="auto"/>
        <w:ind w:left="1080"/>
        <w:jc w:val="both"/>
        <w:rPr>
          <w:rFonts w:ascii="Arial Narrow" w:hAnsi="Arial Narrow" w:cs="Times New Roman"/>
        </w:rPr>
      </w:pPr>
      <w:r w:rsidRPr="006818F8">
        <w:rPr>
          <w:rFonts w:ascii="Arial Narrow" w:hAnsi="Arial Narrow" w:cs="Times New Roman"/>
        </w:rPr>
        <w:t>Verification of previous screening results;</w:t>
      </w:r>
    </w:p>
    <w:p w:rsidR="002D0DC1" w:rsidRPr="006818F8" w:rsidRDefault="002D0DC1" w:rsidP="006818F8">
      <w:pPr>
        <w:numPr>
          <w:ilvl w:val="1"/>
          <w:numId w:val="13"/>
        </w:numPr>
        <w:tabs>
          <w:tab w:val="clear" w:pos="1440"/>
        </w:tabs>
        <w:spacing w:before="120" w:after="120" w:line="240" w:lineRule="auto"/>
        <w:ind w:left="1080"/>
        <w:jc w:val="both"/>
        <w:rPr>
          <w:rFonts w:ascii="Arial Narrow" w:hAnsi="Arial Narrow" w:cs="Times New Roman"/>
        </w:rPr>
      </w:pPr>
      <w:r w:rsidRPr="006818F8">
        <w:rPr>
          <w:rFonts w:ascii="Arial Narrow" w:hAnsi="Arial Narrow" w:cs="Times New Roman"/>
        </w:rPr>
        <w:t>Face-to-face interview with the child’s family;</w:t>
      </w:r>
    </w:p>
    <w:p w:rsidR="002D0DC1" w:rsidRPr="006818F8" w:rsidRDefault="002D0DC1" w:rsidP="006818F8">
      <w:pPr>
        <w:numPr>
          <w:ilvl w:val="1"/>
          <w:numId w:val="13"/>
        </w:numPr>
        <w:tabs>
          <w:tab w:val="clear" w:pos="1440"/>
        </w:tabs>
        <w:spacing w:before="120" w:after="120" w:line="240" w:lineRule="auto"/>
        <w:ind w:left="1080"/>
        <w:jc w:val="both"/>
        <w:rPr>
          <w:rFonts w:ascii="Arial Narrow" w:hAnsi="Arial Narrow" w:cs="Times New Roman"/>
        </w:rPr>
      </w:pPr>
      <w:r w:rsidRPr="006818F8">
        <w:rPr>
          <w:rFonts w:ascii="Arial Narrow" w:hAnsi="Arial Narrow" w:cs="Times New Roman"/>
        </w:rPr>
        <w:t>Completion or review of additional assessments as needed (if an assessment has not been completed within the past six months, a new assessment must be completed); and</w:t>
      </w:r>
    </w:p>
    <w:p w:rsidR="002D0DC1" w:rsidRPr="006818F8" w:rsidRDefault="002D0DC1" w:rsidP="006818F8">
      <w:pPr>
        <w:numPr>
          <w:ilvl w:val="1"/>
          <w:numId w:val="13"/>
        </w:numPr>
        <w:tabs>
          <w:tab w:val="clear" w:pos="1440"/>
        </w:tabs>
        <w:spacing w:before="120" w:after="120" w:line="240" w:lineRule="auto"/>
        <w:ind w:left="1080"/>
        <w:jc w:val="both"/>
        <w:rPr>
          <w:rFonts w:ascii="Arial Narrow" w:hAnsi="Arial Narrow" w:cs="Times New Roman"/>
        </w:rPr>
      </w:pPr>
      <w:r w:rsidRPr="006818F8">
        <w:rPr>
          <w:rFonts w:ascii="Arial Narrow" w:hAnsi="Arial Narrow" w:cs="Times New Roman"/>
        </w:rPr>
        <w:lastRenderedPageBreak/>
        <w:t>Resolution of any conflicting results.</w:t>
      </w:r>
    </w:p>
    <w:p w:rsidR="002D0DC1" w:rsidRPr="006818F8" w:rsidRDefault="002D0DC1" w:rsidP="006818F8">
      <w:pPr>
        <w:numPr>
          <w:ilvl w:val="0"/>
          <w:numId w:val="13"/>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If the results of the child’s assessment are positive, the Liaison completes Part II of the Form and proceeds to </w:t>
      </w:r>
      <w:r w:rsidRPr="006818F8">
        <w:rPr>
          <w:rFonts w:ascii="Arial Narrow" w:hAnsi="Arial Narrow" w:cs="Times New Roman"/>
          <w:b/>
        </w:rPr>
        <w:t>Step IV: Final Behavioral Health Network Determination</w:t>
      </w:r>
      <w:r w:rsidRPr="006818F8">
        <w:rPr>
          <w:rFonts w:ascii="Arial Narrow" w:hAnsi="Arial Narrow" w:cs="Times New Roman"/>
        </w:rPr>
        <w:t xml:space="preserve">.  </w:t>
      </w:r>
    </w:p>
    <w:p w:rsidR="002D0DC1" w:rsidRPr="006818F8" w:rsidRDefault="002D0DC1" w:rsidP="006818F8">
      <w:pPr>
        <w:numPr>
          <w:ilvl w:val="0"/>
          <w:numId w:val="13"/>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If the results of the child’s assessment are negative for BNet clinical eligibility, the Liaison completes Part II of the Form and submits the Form to the </w:t>
      </w:r>
      <w:r w:rsidR="00DE43FB">
        <w:rPr>
          <w:rFonts w:ascii="Arial Narrow" w:hAnsi="Arial Narrow" w:cs="Times New Roman"/>
        </w:rPr>
        <w:t>Managing Entity</w:t>
      </w:r>
      <w:r w:rsidRPr="006818F8">
        <w:rPr>
          <w:rFonts w:ascii="Arial Narrow" w:hAnsi="Arial Narrow" w:cs="Times New Roman"/>
        </w:rPr>
        <w:t>, with a copy to the CMS area office.</w:t>
      </w:r>
    </w:p>
    <w:p w:rsidR="002D0DC1" w:rsidRPr="006818F8" w:rsidRDefault="002D0DC1" w:rsidP="006818F8">
      <w:pPr>
        <w:numPr>
          <w:ilvl w:val="0"/>
          <w:numId w:val="13"/>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The </w:t>
      </w:r>
      <w:r w:rsidR="00DE43FB">
        <w:rPr>
          <w:rFonts w:ascii="Arial Narrow" w:hAnsi="Arial Narrow" w:cs="Times New Roman"/>
        </w:rPr>
        <w:t>Managing Entity</w:t>
      </w:r>
      <w:r w:rsidRPr="006818F8">
        <w:rPr>
          <w:rFonts w:ascii="Arial Narrow" w:hAnsi="Arial Narrow" w:cs="Times New Roman"/>
        </w:rPr>
        <w:t xml:space="preserve"> forwards a copy of the Form to </w:t>
      </w:r>
      <w:r w:rsidR="00A706F9" w:rsidRPr="006818F8">
        <w:rPr>
          <w:rFonts w:ascii="Arial Narrow" w:hAnsi="Arial Narrow" w:cs="Times New Roman"/>
        </w:rPr>
        <w:t>SAMH Headquarters</w:t>
      </w:r>
      <w:r w:rsidRPr="006818F8">
        <w:rPr>
          <w:rFonts w:ascii="Arial Narrow" w:hAnsi="Arial Narrow" w:cs="Times New Roman"/>
        </w:rPr>
        <w:t>.</w:t>
      </w:r>
      <w:r w:rsidR="006A5E65">
        <w:rPr>
          <w:rFonts w:ascii="Arial Narrow" w:hAnsi="Arial Narrow" w:cs="Times New Roman"/>
        </w:rPr>
        <w:t xml:space="preserve"> </w:t>
      </w:r>
      <w:r w:rsidRPr="006818F8">
        <w:rPr>
          <w:rFonts w:ascii="Arial Narrow" w:hAnsi="Arial Narrow" w:cs="Times New Roman"/>
        </w:rPr>
        <w:t xml:space="preserve">Alternatively, the </w:t>
      </w:r>
      <w:r w:rsidR="00DE43FB">
        <w:rPr>
          <w:rFonts w:ascii="Arial Narrow" w:hAnsi="Arial Narrow" w:cs="Times New Roman"/>
        </w:rPr>
        <w:t>Managing Entity</w:t>
      </w:r>
      <w:r w:rsidRPr="006818F8">
        <w:rPr>
          <w:rFonts w:ascii="Arial Narrow" w:hAnsi="Arial Narrow" w:cs="Times New Roman"/>
        </w:rPr>
        <w:t xml:space="preserve"> may approve the Liaison to submit enrollment-related forms directly to </w:t>
      </w:r>
      <w:r w:rsidR="00A706F9" w:rsidRPr="006818F8">
        <w:rPr>
          <w:rFonts w:ascii="Arial Narrow" w:hAnsi="Arial Narrow" w:cs="Times New Roman"/>
        </w:rPr>
        <w:t>SAMH Headquarters</w:t>
      </w:r>
      <w:r w:rsidRPr="006818F8">
        <w:rPr>
          <w:rFonts w:ascii="Arial Narrow" w:hAnsi="Arial Narrow" w:cs="Times New Roman"/>
        </w:rPr>
        <w:t xml:space="preserve"> with a copy to the </w:t>
      </w:r>
      <w:r w:rsidR="00DE43FB">
        <w:rPr>
          <w:rFonts w:ascii="Arial Narrow" w:hAnsi="Arial Narrow" w:cs="Times New Roman"/>
        </w:rPr>
        <w:t>Managing Entity</w:t>
      </w:r>
      <w:r w:rsidRPr="006818F8">
        <w:rPr>
          <w:rFonts w:ascii="Arial Narrow" w:hAnsi="Arial Narrow" w:cs="Times New Roman"/>
        </w:rPr>
        <w:t xml:space="preserve">. </w:t>
      </w:r>
    </w:p>
    <w:p w:rsidR="006818F8" w:rsidRDefault="006818F8" w:rsidP="006818F8">
      <w:pPr>
        <w:spacing w:before="120" w:after="120" w:line="240" w:lineRule="auto"/>
        <w:jc w:val="both"/>
        <w:rPr>
          <w:rFonts w:ascii="Arial Narrow" w:hAnsi="Arial Narrow" w:cs="Times New Roman"/>
          <w:b/>
        </w:rPr>
      </w:pPr>
    </w:p>
    <w:p w:rsidR="002D0DC1" w:rsidRPr="006818F8" w:rsidRDefault="002D0DC1" w:rsidP="006818F8">
      <w:pPr>
        <w:spacing w:before="120" w:after="120" w:line="240" w:lineRule="auto"/>
        <w:jc w:val="both"/>
        <w:rPr>
          <w:rFonts w:ascii="Arial Narrow" w:hAnsi="Arial Narrow" w:cs="Times New Roman"/>
          <w:b/>
        </w:rPr>
      </w:pPr>
      <w:r w:rsidRPr="006818F8">
        <w:rPr>
          <w:rFonts w:ascii="Arial Narrow" w:hAnsi="Arial Narrow" w:cs="Times New Roman"/>
          <w:b/>
        </w:rPr>
        <w:t>Step IV: Final Behavioral Health Network Determination</w:t>
      </w:r>
    </w:p>
    <w:p w:rsidR="002D0DC1" w:rsidRPr="006818F8" w:rsidRDefault="002D0DC1" w:rsidP="006818F8">
      <w:pPr>
        <w:numPr>
          <w:ilvl w:val="0"/>
          <w:numId w:val="14"/>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Following a positive assessment, the Liaison forwards the completed Behavioral Health Network Screening and Eligibility Tracking Form to the </w:t>
      </w:r>
      <w:r w:rsidR="00DE43FB">
        <w:rPr>
          <w:rFonts w:ascii="Arial Narrow" w:hAnsi="Arial Narrow" w:cs="Times New Roman"/>
        </w:rPr>
        <w:t>Managing Entity</w:t>
      </w:r>
      <w:r w:rsidR="00FB44B5" w:rsidRPr="006818F8">
        <w:rPr>
          <w:rFonts w:ascii="Arial Narrow" w:hAnsi="Arial Narrow" w:cs="Times New Roman"/>
        </w:rPr>
        <w:t xml:space="preserve"> </w:t>
      </w:r>
      <w:r w:rsidR="007205FA" w:rsidRPr="006818F8">
        <w:rPr>
          <w:rFonts w:ascii="Arial Narrow" w:hAnsi="Arial Narrow" w:cs="Times New Roman"/>
        </w:rPr>
        <w:t>BNet</w:t>
      </w:r>
      <w:r w:rsidRPr="006818F8">
        <w:rPr>
          <w:rFonts w:ascii="Arial Narrow" w:hAnsi="Arial Narrow" w:cs="Times New Roman"/>
        </w:rPr>
        <w:t xml:space="preserve"> Coordinator, along with a recommendation regarding acceptance of the child for BNet enrollment.</w:t>
      </w:r>
      <w:r w:rsidR="006A5E65">
        <w:rPr>
          <w:rFonts w:ascii="Arial Narrow" w:hAnsi="Arial Narrow" w:cs="Times New Roman"/>
        </w:rPr>
        <w:t xml:space="preserve"> </w:t>
      </w:r>
      <w:r w:rsidRPr="006818F8">
        <w:rPr>
          <w:rFonts w:ascii="Arial Narrow" w:hAnsi="Arial Narrow" w:cs="Times New Roman"/>
        </w:rPr>
        <w:t xml:space="preserve">The </w:t>
      </w:r>
      <w:r w:rsidR="00DE43FB">
        <w:rPr>
          <w:rFonts w:ascii="Arial Narrow" w:hAnsi="Arial Narrow" w:cs="Times New Roman"/>
        </w:rPr>
        <w:t>Managing Entity</w:t>
      </w:r>
      <w:r w:rsidRPr="006818F8">
        <w:rPr>
          <w:rFonts w:ascii="Arial Narrow" w:hAnsi="Arial Narrow" w:cs="Times New Roman"/>
        </w:rPr>
        <w:t xml:space="preserve"> may approve the Liaison to submit enrollment-related forms directly to </w:t>
      </w:r>
      <w:r w:rsidR="00A706F9" w:rsidRPr="006818F8">
        <w:rPr>
          <w:rFonts w:ascii="Arial Narrow" w:hAnsi="Arial Narrow" w:cs="Times New Roman"/>
        </w:rPr>
        <w:t>SAMH Headquarters</w:t>
      </w:r>
      <w:r w:rsidRPr="006818F8">
        <w:rPr>
          <w:rFonts w:ascii="Arial Narrow" w:hAnsi="Arial Narrow" w:cs="Times New Roman"/>
        </w:rPr>
        <w:t xml:space="preserve"> with a copy to the </w:t>
      </w:r>
      <w:r w:rsidR="00DE43FB">
        <w:rPr>
          <w:rFonts w:ascii="Arial Narrow" w:hAnsi="Arial Narrow" w:cs="Times New Roman"/>
        </w:rPr>
        <w:t>Managing Entity</w:t>
      </w:r>
      <w:r w:rsidRPr="006818F8">
        <w:rPr>
          <w:rFonts w:ascii="Arial Narrow" w:hAnsi="Arial Narrow" w:cs="Times New Roman"/>
        </w:rPr>
        <w:t xml:space="preserve">, however, the </w:t>
      </w:r>
      <w:r w:rsidR="00DE43FB">
        <w:rPr>
          <w:rFonts w:ascii="Arial Narrow" w:hAnsi="Arial Narrow" w:cs="Times New Roman"/>
        </w:rPr>
        <w:t>Managing Entity</w:t>
      </w:r>
      <w:r w:rsidR="006B3F8A" w:rsidRPr="006818F8">
        <w:rPr>
          <w:rFonts w:ascii="Arial Narrow" w:hAnsi="Arial Narrow" w:cs="Times New Roman"/>
        </w:rPr>
        <w:t>’s</w:t>
      </w:r>
      <w:r w:rsidRPr="006818F8">
        <w:rPr>
          <w:rFonts w:ascii="Arial Narrow" w:hAnsi="Arial Narrow" w:cs="Times New Roman"/>
        </w:rPr>
        <w:t xml:space="preserve"> role in approving a child’s enrollment remains unchanged.</w:t>
      </w:r>
    </w:p>
    <w:p w:rsidR="002D0DC1" w:rsidRPr="006818F8" w:rsidRDefault="002D0DC1" w:rsidP="006818F8">
      <w:pPr>
        <w:numPr>
          <w:ilvl w:val="0"/>
          <w:numId w:val="14"/>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The </w:t>
      </w:r>
      <w:r w:rsidR="00DE43FB">
        <w:rPr>
          <w:rFonts w:ascii="Arial Narrow" w:hAnsi="Arial Narrow" w:cs="Times New Roman"/>
        </w:rPr>
        <w:t>Managing Entity</w:t>
      </w:r>
      <w:r w:rsidRPr="006818F8">
        <w:rPr>
          <w:rFonts w:ascii="Arial Narrow" w:hAnsi="Arial Narrow" w:cs="Times New Roman"/>
        </w:rPr>
        <w:t xml:space="preserve"> receives the completed Form and reviews the material to determine whether it agrees with the Liaison’s recommendation regarding the child.</w:t>
      </w:r>
      <w:r w:rsidR="006A5E65">
        <w:rPr>
          <w:rFonts w:ascii="Arial Narrow" w:hAnsi="Arial Narrow" w:cs="Times New Roman"/>
        </w:rPr>
        <w:t xml:space="preserve"> </w:t>
      </w:r>
      <w:r w:rsidRPr="006818F8">
        <w:rPr>
          <w:rFonts w:ascii="Arial Narrow" w:hAnsi="Arial Narrow" w:cs="Times New Roman"/>
        </w:rPr>
        <w:t>If the Liaison’s recommendation is to accept the child for BNet services and the</w:t>
      </w:r>
      <w:r w:rsidR="00F82843" w:rsidRPr="006818F8">
        <w:rPr>
          <w:rFonts w:ascii="Arial Narrow" w:hAnsi="Arial Narrow" w:cs="Times New Roman"/>
        </w:rPr>
        <w:t xml:space="preserve"> </w:t>
      </w:r>
      <w:r w:rsidR="00DE43FB">
        <w:rPr>
          <w:rFonts w:ascii="Arial Narrow" w:hAnsi="Arial Narrow" w:cs="Times New Roman"/>
        </w:rPr>
        <w:t>Managing Entity</w:t>
      </w:r>
      <w:r w:rsidR="006B3F8A" w:rsidRPr="006818F8">
        <w:rPr>
          <w:rFonts w:ascii="Arial Narrow" w:hAnsi="Arial Narrow" w:cs="Times New Roman"/>
        </w:rPr>
        <w:t xml:space="preserve"> </w:t>
      </w:r>
      <w:r w:rsidRPr="006818F8">
        <w:rPr>
          <w:rFonts w:ascii="Arial Narrow" w:hAnsi="Arial Narrow" w:cs="Times New Roman"/>
        </w:rPr>
        <w:t xml:space="preserve">agrees, the </w:t>
      </w:r>
      <w:r w:rsidR="00DE43FB">
        <w:rPr>
          <w:rFonts w:ascii="Arial Narrow" w:hAnsi="Arial Narrow" w:cs="Times New Roman"/>
        </w:rPr>
        <w:t>Managing Entity</w:t>
      </w:r>
      <w:r w:rsidR="00C11344" w:rsidRPr="006818F8">
        <w:rPr>
          <w:rFonts w:ascii="Arial Narrow" w:hAnsi="Arial Narrow" w:cs="Times New Roman"/>
        </w:rPr>
        <w:t xml:space="preserve"> approves</w:t>
      </w:r>
      <w:r w:rsidR="0033083C" w:rsidRPr="006818F8">
        <w:rPr>
          <w:rFonts w:ascii="Arial Narrow" w:hAnsi="Arial Narrow" w:cs="Times New Roman"/>
        </w:rPr>
        <w:t xml:space="preserve"> the </w:t>
      </w:r>
      <w:r w:rsidRPr="006818F8">
        <w:rPr>
          <w:rFonts w:ascii="Arial Narrow" w:hAnsi="Arial Narrow" w:cs="Times New Roman"/>
        </w:rPr>
        <w:t xml:space="preserve">child’s </w:t>
      </w:r>
      <w:r w:rsidR="006B3F8A" w:rsidRPr="006818F8">
        <w:rPr>
          <w:rFonts w:ascii="Arial Narrow" w:hAnsi="Arial Narrow" w:cs="Times New Roman"/>
        </w:rPr>
        <w:t>F</w:t>
      </w:r>
      <w:r w:rsidR="0033083C" w:rsidRPr="006818F8">
        <w:rPr>
          <w:rFonts w:ascii="Arial Narrow" w:hAnsi="Arial Narrow" w:cs="Times New Roman"/>
        </w:rPr>
        <w:t xml:space="preserve">orm </w:t>
      </w:r>
      <w:r w:rsidRPr="006818F8">
        <w:rPr>
          <w:rFonts w:ascii="Arial Narrow" w:hAnsi="Arial Narrow" w:cs="Times New Roman"/>
        </w:rPr>
        <w:t xml:space="preserve">and notifies the Liaison </w:t>
      </w:r>
      <w:r w:rsidR="00C11344" w:rsidRPr="006818F8">
        <w:rPr>
          <w:rFonts w:ascii="Arial Narrow" w:hAnsi="Arial Narrow" w:cs="Times New Roman"/>
        </w:rPr>
        <w:t>and the</w:t>
      </w:r>
      <w:r w:rsidR="00F82843" w:rsidRPr="006818F8">
        <w:rPr>
          <w:rFonts w:ascii="Arial Narrow" w:hAnsi="Arial Narrow" w:cs="Times New Roman"/>
        </w:rPr>
        <w:t xml:space="preserve"> BNet coordinator at </w:t>
      </w:r>
      <w:r w:rsidR="00A706F9" w:rsidRPr="006818F8">
        <w:rPr>
          <w:rFonts w:ascii="Arial Narrow" w:hAnsi="Arial Narrow" w:cs="Times New Roman"/>
        </w:rPr>
        <w:t>SAMH Headquarters</w:t>
      </w:r>
      <w:r w:rsidR="00205897" w:rsidRPr="006818F8">
        <w:rPr>
          <w:rFonts w:ascii="Arial Narrow" w:hAnsi="Arial Narrow" w:cs="Times New Roman"/>
        </w:rPr>
        <w:t xml:space="preserve">. </w:t>
      </w:r>
      <w:r w:rsidR="00554022">
        <w:rPr>
          <w:rFonts w:ascii="Arial Narrow" w:hAnsi="Arial Narrow" w:cs="Times New Roman"/>
        </w:rPr>
        <w:t xml:space="preserve">The Liaison sends an information </w:t>
      </w:r>
      <w:r w:rsidR="00554022" w:rsidRPr="006818F8">
        <w:rPr>
          <w:rFonts w:ascii="Arial Narrow" w:hAnsi="Arial Narrow" w:cs="Times New Roman"/>
        </w:rPr>
        <w:t>copy to the area CMS office</w:t>
      </w:r>
      <w:r w:rsidR="00DE43FB">
        <w:rPr>
          <w:rFonts w:ascii="Arial Narrow" w:hAnsi="Arial Narrow" w:cs="Times New Roman"/>
        </w:rPr>
        <w:t>.</w:t>
      </w:r>
    </w:p>
    <w:p w:rsidR="002D0DC1" w:rsidRPr="006818F8" w:rsidRDefault="00205897" w:rsidP="006818F8">
      <w:pPr>
        <w:numPr>
          <w:ilvl w:val="0"/>
          <w:numId w:val="14"/>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The BNet </w:t>
      </w:r>
      <w:r w:rsidR="007205FA" w:rsidRPr="006818F8">
        <w:rPr>
          <w:rFonts w:ascii="Arial Narrow" w:hAnsi="Arial Narrow" w:cs="Times New Roman"/>
        </w:rPr>
        <w:t>coordinator</w:t>
      </w:r>
      <w:r w:rsidRPr="006818F8">
        <w:rPr>
          <w:rFonts w:ascii="Arial Narrow" w:hAnsi="Arial Narrow" w:cs="Times New Roman"/>
        </w:rPr>
        <w:t xml:space="preserve"> at SAMH Headquarters officially notifies CMS Headquarters.</w:t>
      </w:r>
    </w:p>
    <w:p w:rsidR="002D0DC1" w:rsidRPr="006818F8" w:rsidRDefault="00205897" w:rsidP="006818F8">
      <w:pPr>
        <w:numPr>
          <w:ilvl w:val="0"/>
          <w:numId w:val="14"/>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If the </w:t>
      </w:r>
      <w:r w:rsidR="00DE43FB">
        <w:rPr>
          <w:rFonts w:ascii="Arial Narrow" w:hAnsi="Arial Narrow" w:cs="Times New Roman"/>
        </w:rPr>
        <w:t>Managing Entity</w:t>
      </w:r>
      <w:r w:rsidR="002D0DC1" w:rsidRPr="006818F8">
        <w:rPr>
          <w:rFonts w:ascii="Arial Narrow" w:hAnsi="Arial Narrow" w:cs="Times New Roman"/>
        </w:rPr>
        <w:t xml:space="preserve"> disagrees with the Liaison’s recommendation regarding a child’s qualification for BNet enrollment, it must convene a multi-disciplinary team to review the case.</w:t>
      </w:r>
      <w:r w:rsidR="006A5E65">
        <w:rPr>
          <w:rFonts w:ascii="Arial Narrow" w:hAnsi="Arial Narrow" w:cs="Times New Roman"/>
        </w:rPr>
        <w:t xml:space="preserve"> </w:t>
      </w:r>
      <w:r w:rsidR="002D0DC1" w:rsidRPr="006818F8">
        <w:rPr>
          <w:rFonts w:ascii="Arial Narrow" w:hAnsi="Arial Narrow" w:cs="Times New Roman"/>
        </w:rPr>
        <w:t>The team</w:t>
      </w:r>
      <w:r w:rsidR="00DE43FB">
        <w:rPr>
          <w:rFonts w:ascii="Arial Narrow" w:hAnsi="Arial Narrow" w:cs="Times New Roman"/>
        </w:rPr>
        <w:t>’s</w:t>
      </w:r>
      <w:r w:rsidR="002D0DC1" w:rsidRPr="006818F8">
        <w:rPr>
          <w:rFonts w:ascii="Arial Narrow" w:hAnsi="Arial Narrow" w:cs="Times New Roman"/>
        </w:rPr>
        <w:t xml:space="preserve"> decision is binding.</w:t>
      </w:r>
    </w:p>
    <w:p w:rsidR="00021DF2" w:rsidRPr="006818F8" w:rsidRDefault="002D0DC1" w:rsidP="006818F8">
      <w:pPr>
        <w:numPr>
          <w:ilvl w:val="0"/>
          <w:numId w:val="14"/>
        </w:numPr>
        <w:tabs>
          <w:tab w:val="clear" w:pos="720"/>
          <w:tab w:val="num" w:pos="360"/>
        </w:tabs>
        <w:spacing w:before="120" w:after="120" w:line="240" w:lineRule="auto"/>
        <w:ind w:left="360"/>
        <w:jc w:val="both"/>
        <w:rPr>
          <w:rFonts w:ascii="Arial Narrow" w:hAnsi="Arial Narrow" w:cs="Times New Roman"/>
        </w:rPr>
      </w:pPr>
      <w:r w:rsidRPr="006818F8">
        <w:rPr>
          <w:rFonts w:ascii="Arial Narrow" w:hAnsi="Arial Narrow" w:cs="Times New Roman"/>
        </w:rPr>
        <w:t xml:space="preserve">If the Liaison’s recommendation is to accept the child into BNet and the </w:t>
      </w:r>
      <w:r w:rsidR="00DE43FB">
        <w:rPr>
          <w:rFonts w:ascii="Arial Narrow" w:hAnsi="Arial Narrow" w:cs="Times New Roman"/>
        </w:rPr>
        <w:t>Managing Entity</w:t>
      </w:r>
      <w:r w:rsidR="006B3F8A" w:rsidRPr="006818F8">
        <w:rPr>
          <w:rFonts w:ascii="Arial Narrow" w:hAnsi="Arial Narrow" w:cs="Times New Roman"/>
        </w:rPr>
        <w:t xml:space="preserve"> </w:t>
      </w:r>
      <w:r w:rsidRPr="006818F8">
        <w:rPr>
          <w:rFonts w:ascii="Arial Narrow" w:hAnsi="Arial Narrow" w:cs="Times New Roman"/>
        </w:rPr>
        <w:t xml:space="preserve">concurs, but no </w:t>
      </w:r>
      <w:r w:rsidR="006B3F8A" w:rsidRPr="006818F8">
        <w:rPr>
          <w:rFonts w:ascii="Arial Narrow" w:hAnsi="Arial Narrow" w:cs="Times New Roman"/>
        </w:rPr>
        <w:t xml:space="preserve">capacity </w:t>
      </w:r>
      <w:r w:rsidRPr="006818F8">
        <w:rPr>
          <w:rFonts w:ascii="Arial Narrow" w:hAnsi="Arial Narrow" w:cs="Times New Roman"/>
        </w:rPr>
        <w:t>is currently available, the child is enrolled in CMS, designated behavioral health eligible, and provided all medically necessary services, both physical and behavioral, through</w:t>
      </w:r>
      <w:bookmarkStart w:id="0" w:name="_GoBack"/>
      <w:bookmarkEnd w:id="0"/>
      <w:r w:rsidRPr="006818F8">
        <w:rPr>
          <w:rFonts w:ascii="Arial Narrow" w:hAnsi="Arial Narrow" w:cs="Times New Roman"/>
        </w:rPr>
        <w:t xml:space="preserve"> CMS resources pending the availability of </w:t>
      </w:r>
      <w:r w:rsidR="00C11344" w:rsidRPr="006818F8">
        <w:rPr>
          <w:rFonts w:ascii="Arial Narrow" w:hAnsi="Arial Narrow" w:cs="Times New Roman"/>
        </w:rPr>
        <w:t>BNet capacity</w:t>
      </w:r>
      <w:r w:rsidRPr="006818F8">
        <w:rPr>
          <w:rFonts w:ascii="Arial Narrow" w:hAnsi="Arial Narrow" w:cs="Times New Roman"/>
        </w:rPr>
        <w:t>.</w:t>
      </w:r>
    </w:p>
    <w:p w:rsidR="006818F8" w:rsidRDefault="006818F8" w:rsidP="006818F8">
      <w:pPr>
        <w:spacing w:before="120" w:after="120" w:line="240" w:lineRule="auto"/>
        <w:jc w:val="both"/>
        <w:rPr>
          <w:rFonts w:ascii="Arial Narrow" w:hAnsi="Arial Narrow" w:cs="Times New Roman"/>
          <w:b/>
        </w:rPr>
      </w:pPr>
    </w:p>
    <w:p w:rsidR="008B3F2F" w:rsidRPr="006818F8" w:rsidRDefault="00CD238C" w:rsidP="006818F8">
      <w:pPr>
        <w:keepNext/>
        <w:spacing w:before="120" w:after="120" w:line="240" w:lineRule="auto"/>
        <w:jc w:val="both"/>
        <w:rPr>
          <w:rFonts w:ascii="Arial Narrow" w:hAnsi="Arial Narrow" w:cs="Times New Roman"/>
          <w:b/>
        </w:rPr>
      </w:pPr>
      <w:r w:rsidRPr="006818F8">
        <w:rPr>
          <w:rFonts w:ascii="Arial Narrow" w:hAnsi="Arial Narrow" w:cs="Times New Roman"/>
          <w:b/>
        </w:rPr>
        <w:t>Reverification of BNet Eligibility</w:t>
      </w:r>
    </w:p>
    <w:p w:rsidR="008B3F2F" w:rsidRPr="006818F8" w:rsidRDefault="00744558" w:rsidP="006818F8">
      <w:pPr>
        <w:pStyle w:val="ListParagraph"/>
        <w:numPr>
          <w:ilvl w:val="0"/>
          <w:numId w:val="21"/>
        </w:numPr>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 xml:space="preserve">The BNet </w:t>
      </w:r>
      <w:r w:rsidR="00BC6627">
        <w:rPr>
          <w:rFonts w:ascii="Arial Narrow" w:hAnsi="Arial Narrow" w:cs="Times New Roman"/>
        </w:rPr>
        <w:t xml:space="preserve">Service </w:t>
      </w:r>
      <w:r w:rsidR="00BC6627" w:rsidRPr="006818F8">
        <w:rPr>
          <w:rFonts w:ascii="Arial Narrow" w:hAnsi="Arial Narrow" w:cs="Times New Roman"/>
        </w:rPr>
        <w:t xml:space="preserve">Provider </w:t>
      </w:r>
      <w:r w:rsidRPr="006818F8">
        <w:rPr>
          <w:rFonts w:ascii="Arial Narrow" w:hAnsi="Arial Narrow" w:cs="Times New Roman"/>
        </w:rPr>
        <w:t>must re-verify e</w:t>
      </w:r>
      <w:r w:rsidR="00021DF2" w:rsidRPr="006818F8">
        <w:rPr>
          <w:rFonts w:ascii="Arial Narrow" w:hAnsi="Arial Narrow" w:cs="Times New Roman"/>
        </w:rPr>
        <w:t xml:space="preserve">nrolled clients </w:t>
      </w:r>
      <w:r w:rsidRPr="006818F8">
        <w:rPr>
          <w:rFonts w:ascii="Arial Narrow" w:hAnsi="Arial Narrow" w:cs="Times New Roman"/>
        </w:rPr>
        <w:t>f</w:t>
      </w:r>
      <w:r w:rsidR="00021DF2" w:rsidRPr="006818F8">
        <w:rPr>
          <w:rFonts w:ascii="Arial Narrow" w:hAnsi="Arial Narrow" w:cs="Times New Roman"/>
        </w:rPr>
        <w:t xml:space="preserve">or continued clinical eligibility no less frequently than every six (6) months. The six-month </w:t>
      </w:r>
      <w:r w:rsidR="00857D68" w:rsidRPr="006818F8">
        <w:rPr>
          <w:rFonts w:ascii="Arial Narrow" w:hAnsi="Arial Narrow" w:cs="Times New Roman"/>
        </w:rPr>
        <w:t>time period</w:t>
      </w:r>
      <w:r w:rsidR="00021DF2" w:rsidRPr="006818F8">
        <w:rPr>
          <w:rFonts w:ascii="Arial Narrow" w:hAnsi="Arial Narrow" w:cs="Times New Roman"/>
        </w:rPr>
        <w:t xml:space="preserve"> begins </w:t>
      </w:r>
      <w:r w:rsidR="006940E3" w:rsidRPr="006818F8">
        <w:rPr>
          <w:rFonts w:ascii="Arial Narrow" w:hAnsi="Arial Narrow" w:cs="Times New Roman"/>
        </w:rPr>
        <w:t xml:space="preserve">for each client </w:t>
      </w:r>
      <w:r w:rsidR="00021DF2" w:rsidRPr="006818F8">
        <w:rPr>
          <w:rFonts w:ascii="Arial Narrow" w:hAnsi="Arial Narrow" w:cs="Times New Roman"/>
        </w:rPr>
        <w:t xml:space="preserve">with the date of assessment indicated on the </w:t>
      </w:r>
      <w:r w:rsidR="00453242" w:rsidRPr="006818F8">
        <w:rPr>
          <w:rFonts w:ascii="Arial Narrow" w:hAnsi="Arial Narrow" w:cs="Times New Roman"/>
        </w:rPr>
        <w:t xml:space="preserve">enrollment </w:t>
      </w:r>
      <w:r w:rsidR="00EB3D1D">
        <w:rPr>
          <w:rFonts w:ascii="Arial Narrow" w:hAnsi="Arial Narrow" w:cs="Times New Roman"/>
        </w:rPr>
        <w:t xml:space="preserve">Screening and Eligibility Tracking </w:t>
      </w:r>
      <w:r w:rsidR="00021DF2" w:rsidRPr="006818F8">
        <w:rPr>
          <w:rFonts w:ascii="Arial Narrow" w:hAnsi="Arial Narrow" w:cs="Times New Roman"/>
        </w:rPr>
        <w:t>Form</w:t>
      </w:r>
      <w:r w:rsidR="00FE3F3E" w:rsidRPr="006818F8">
        <w:rPr>
          <w:rFonts w:ascii="Arial Narrow" w:hAnsi="Arial Narrow" w:cs="Times New Roman"/>
        </w:rPr>
        <w:t xml:space="preserve"> or the last, subsequent reverification on file</w:t>
      </w:r>
      <w:r w:rsidR="00021DF2" w:rsidRPr="006818F8">
        <w:rPr>
          <w:rFonts w:ascii="Arial Narrow" w:hAnsi="Arial Narrow" w:cs="Times New Roman"/>
        </w:rPr>
        <w:t xml:space="preserve">.  </w:t>
      </w:r>
    </w:p>
    <w:p w:rsidR="008B3F2F" w:rsidRPr="006818F8" w:rsidRDefault="00744558" w:rsidP="006A5E65">
      <w:pPr>
        <w:pStyle w:val="ListParagraph"/>
        <w:numPr>
          <w:ilvl w:val="0"/>
          <w:numId w:val="21"/>
        </w:numPr>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Criteria for continued enrollment in BNet are a</w:t>
      </w:r>
      <w:r w:rsidR="00021DF2" w:rsidRPr="006818F8">
        <w:rPr>
          <w:rFonts w:ascii="Arial Narrow" w:hAnsi="Arial Narrow" w:cs="Times New Roman"/>
        </w:rPr>
        <w:t xml:space="preserve"> qualifying mental health or substance </w:t>
      </w:r>
      <w:r w:rsidR="002E1A5B" w:rsidRPr="006818F8">
        <w:rPr>
          <w:rFonts w:ascii="Arial Narrow" w:hAnsi="Arial Narrow" w:cs="Times New Roman"/>
        </w:rPr>
        <w:t>use disorder</w:t>
      </w:r>
      <w:r w:rsidR="00021DF2" w:rsidRPr="006818F8">
        <w:rPr>
          <w:rFonts w:ascii="Arial Narrow" w:hAnsi="Arial Narrow" w:cs="Times New Roman"/>
        </w:rPr>
        <w:t xml:space="preserve"> diagnosis and a CGAS score of 50 or less</w:t>
      </w:r>
      <w:r w:rsidR="006A5E65">
        <w:rPr>
          <w:rFonts w:ascii="Arial Narrow" w:hAnsi="Arial Narrow" w:cs="Times New Roman"/>
        </w:rPr>
        <w:t xml:space="preserve">, </w:t>
      </w:r>
      <w:r w:rsidR="006A5E65" w:rsidRPr="006A5E65">
        <w:rPr>
          <w:rFonts w:ascii="Arial Narrow" w:hAnsi="Arial Narrow" w:cs="Times New Roman"/>
        </w:rPr>
        <w:t>or a subsequently adopted successor instrument</w:t>
      </w:r>
      <w:r w:rsidR="00BC6627">
        <w:rPr>
          <w:rFonts w:ascii="Arial Narrow" w:hAnsi="Arial Narrow" w:cs="Times New Roman"/>
        </w:rPr>
        <w:t>, approved by the Department,</w:t>
      </w:r>
      <w:r w:rsidR="006A5E65" w:rsidRPr="006A5E65">
        <w:rPr>
          <w:rFonts w:ascii="Arial Narrow" w:hAnsi="Arial Narrow" w:cs="Times New Roman"/>
        </w:rPr>
        <w:t xml:space="preserve"> with a comp</w:t>
      </w:r>
      <w:r w:rsidR="006A5E65">
        <w:rPr>
          <w:rFonts w:ascii="Arial Narrow" w:hAnsi="Arial Narrow" w:cs="Times New Roman"/>
        </w:rPr>
        <w:t>arable measure of functionality</w:t>
      </w:r>
      <w:r w:rsidR="00021DF2" w:rsidRPr="006818F8">
        <w:rPr>
          <w:rFonts w:ascii="Arial Narrow" w:hAnsi="Arial Narrow" w:cs="Times New Roman"/>
        </w:rPr>
        <w:t xml:space="preserve">. </w:t>
      </w:r>
      <w:r w:rsidRPr="006818F8">
        <w:rPr>
          <w:rFonts w:ascii="Arial Narrow" w:hAnsi="Arial Narrow" w:cs="Times New Roman"/>
        </w:rPr>
        <w:t xml:space="preserve">The provider may retain for </w:t>
      </w:r>
      <w:r w:rsidR="00802A4F" w:rsidRPr="006818F8">
        <w:rPr>
          <w:rFonts w:ascii="Arial Narrow" w:hAnsi="Arial Narrow" w:cs="Times New Roman"/>
        </w:rPr>
        <w:t xml:space="preserve">up to </w:t>
      </w:r>
      <w:r w:rsidRPr="006818F8">
        <w:rPr>
          <w:rFonts w:ascii="Arial Narrow" w:hAnsi="Arial Narrow" w:cs="Times New Roman"/>
        </w:rPr>
        <w:t>an additional two-month period a</w:t>
      </w:r>
      <w:r w:rsidR="00021DF2" w:rsidRPr="006818F8">
        <w:rPr>
          <w:rFonts w:ascii="Arial Narrow" w:hAnsi="Arial Narrow" w:cs="Times New Roman"/>
        </w:rPr>
        <w:t xml:space="preserve"> client whos</w:t>
      </w:r>
      <w:r w:rsidR="00A53F16" w:rsidRPr="006818F8">
        <w:rPr>
          <w:rFonts w:ascii="Arial Narrow" w:hAnsi="Arial Narrow" w:cs="Times New Roman"/>
        </w:rPr>
        <w:t>e</w:t>
      </w:r>
      <w:r w:rsidRPr="006818F8">
        <w:rPr>
          <w:rFonts w:ascii="Arial Narrow" w:hAnsi="Arial Narrow" w:cs="Times New Roman"/>
        </w:rPr>
        <w:t xml:space="preserve"> CGAS score exceeds 50</w:t>
      </w:r>
      <w:r w:rsidR="00BC6627">
        <w:rPr>
          <w:rFonts w:ascii="Arial Narrow" w:hAnsi="Arial Narrow" w:cs="Times New Roman"/>
        </w:rPr>
        <w:t>,</w:t>
      </w:r>
      <w:r w:rsidR="00021DF2" w:rsidRPr="006818F8">
        <w:rPr>
          <w:rFonts w:ascii="Arial Narrow" w:hAnsi="Arial Narrow" w:cs="Times New Roman"/>
        </w:rPr>
        <w:t xml:space="preserve"> but </w:t>
      </w:r>
      <w:r w:rsidR="002A32A9" w:rsidRPr="006818F8">
        <w:rPr>
          <w:rFonts w:ascii="Arial Narrow" w:hAnsi="Arial Narrow" w:cs="Times New Roman"/>
        </w:rPr>
        <w:t xml:space="preserve">who </w:t>
      </w:r>
      <w:r w:rsidR="00021DF2" w:rsidRPr="006818F8">
        <w:rPr>
          <w:rFonts w:ascii="Arial Narrow" w:hAnsi="Arial Narrow" w:cs="Times New Roman"/>
        </w:rPr>
        <w:t>is considered unlikely to maintain</w:t>
      </w:r>
      <w:r w:rsidRPr="006818F8">
        <w:rPr>
          <w:rFonts w:ascii="Arial Narrow" w:hAnsi="Arial Narrow" w:cs="Times New Roman"/>
        </w:rPr>
        <w:t xml:space="preserve"> that level of progress, </w:t>
      </w:r>
      <w:r w:rsidR="00021DF2" w:rsidRPr="006818F8">
        <w:rPr>
          <w:rFonts w:ascii="Arial Narrow" w:hAnsi="Arial Narrow" w:cs="Times New Roman"/>
        </w:rPr>
        <w:t xml:space="preserve">after which </w:t>
      </w:r>
      <w:r w:rsidR="00802A4F" w:rsidRPr="006818F8">
        <w:rPr>
          <w:rFonts w:ascii="Arial Narrow" w:hAnsi="Arial Narrow" w:cs="Times New Roman"/>
        </w:rPr>
        <w:t>the client</w:t>
      </w:r>
      <w:r w:rsidR="00021DF2" w:rsidRPr="006818F8">
        <w:rPr>
          <w:rFonts w:ascii="Arial Narrow" w:hAnsi="Arial Narrow" w:cs="Times New Roman"/>
        </w:rPr>
        <w:t xml:space="preserve"> must be reassessed. </w:t>
      </w:r>
      <w:r w:rsidRPr="006818F8">
        <w:rPr>
          <w:rFonts w:ascii="Arial Narrow" w:hAnsi="Arial Narrow" w:cs="Times New Roman"/>
        </w:rPr>
        <w:t xml:space="preserve">The provider must disenroll the client if the subsequent </w:t>
      </w:r>
      <w:r w:rsidR="00021DF2" w:rsidRPr="006818F8">
        <w:rPr>
          <w:rFonts w:ascii="Arial Narrow" w:hAnsi="Arial Narrow" w:cs="Times New Roman"/>
        </w:rPr>
        <w:t xml:space="preserve">score </w:t>
      </w:r>
      <w:r w:rsidRPr="006818F8">
        <w:rPr>
          <w:rFonts w:ascii="Arial Narrow" w:hAnsi="Arial Narrow" w:cs="Times New Roman"/>
        </w:rPr>
        <w:t xml:space="preserve">is </w:t>
      </w:r>
      <w:r w:rsidR="00021DF2" w:rsidRPr="006818F8">
        <w:rPr>
          <w:rFonts w:ascii="Arial Narrow" w:hAnsi="Arial Narrow" w:cs="Times New Roman"/>
        </w:rPr>
        <w:t>greater than</w:t>
      </w:r>
      <w:r w:rsidRPr="006818F8">
        <w:rPr>
          <w:rFonts w:ascii="Arial Narrow" w:hAnsi="Arial Narrow" w:cs="Times New Roman"/>
        </w:rPr>
        <w:t xml:space="preserve"> 50</w:t>
      </w:r>
      <w:r w:rsidR="00021DF2" w:rsidRPr="006818F8">
        <w:rPr>
          <w:rFonts w:ascii="Arial Narrow" w:hAnsi="Arial Narrow" w:cs="Times New Roman"/>
        </w:rPr>
        <w:t>. A score of 50 or lower re</w:t>
      </w:r>
      <w:r w:rsidR="00ED7B60" w:rsidRPr="006818F8">
        <w:rPr>
          <w:rFonts w:ascii="Arial Narrow" w:hAnsi="Arial Narrow" w:cs="Times New Roman"/>
        </w:rPr>
        <w:t>-</w:t>
      </w:r>
      <w:r w:rsidR="00021DF2" w:rsidRPr="006818F8">
        <w:rPr>
          <w:rFonts w:ascii="Arial Narrow" w:hAnsi="Arial Narrow" w:cs="Times New Roman"/>
        </w:rPr>
        <w:t xml:space="preserve">qualifies the client for </w:t>
      </w:r>
      <w:r w:rsidR="00EB3D1D">
        <w:rPr>
          <w:rFonts w:ascii="Arial Narrow" w:hAnsi="Arial Narrow" w:cs="Times New Roman"/>
        </w:rPr>
        <w:t xml:space="preserve">subsequent </w:t>
      </w:r>
      <w:r w:rsidR="00021DF2" w:rsidRPr="006818F8">
        <w:rPr>
          <w:rFonts w:ascii="Arial Narrow" w:hAnsi="Arial Narrow" w:cs="Times New Roman"/>
        </w:rPr>
        <w:t xml:space="preserve">reverification at six-month </w:t>
      </w:r>
      <w:r w:rsidR="00E267FC" w:rsidRPr="006818F8">
        <w:rPr>
          <w:rFonts w:ascii="Arial Narrow" w:hAnsi="Arial Narrow" w:cs="Times New Roman"/>
        </w:rPr>
        <w:t>intervals</w:t>
      </w:r>
      <w:r w:rsidR="00021DF2" w:rsidRPr="006818F8">
        <w:rPr>
          <w:rFonts w:ascii="Arial Narrow" w:hAnsi="Arial Narrow" w:cs="Times New Roman"/>
        </w:rPr>
        <w:t>.</w:t>
      </w:r>
      <w:r w:rsidR="00A53F16" w:rsidRPr="006818F8">
        <w:rPr>
          <w:rFonts w:ascii="Arial Narrow" w:hAnsi="Arial Narrow" w:cs="Times New Roman"/>
        </w:rPr>
        <w:t xml:space="preserve">  </w:t>
      </w:r>
    </w:p>
    <w:p w:rsidR="008B3F2F" w:rsidRPr="006818F8" w:rsidRDefault="00021DF2" w:rsidP="006818F8">
      <w:pPr>
        <w:pStyle w:val="ListParagraph"/>
        <w:numPr>
          <w:ilvl w:val="0"/>
          <w:numId w:val="21"/>
        </w:numPr>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 xml:space="preserve">The </w:t>
      </w:r>
      <w:r w:rsidR="00BA1EEE" w:rsidRPr="006818F8">
        <w:rPr>
          <w:rFonts w:ascii="Arial Narrow" w:hAnsi="Arial Narrow" w:cs="Times New Roman"/>
        </w:rPr>
        <w:t xml:space="preserve">provider uses the </w:t>
      </w:r>
      <w:r w:rsidRPr="006818F8">
        <w:rPr>
          <w:rFonts w:ascii="Arial Narrow" w:hAnsi="Arial Narrow" w:cs="Times New Roman"/>
        </w:rPr>
        <w:t>Reverification and Re</w:t>
      </w:r>
      <w:r w:rsidR="00FE3F3E" w:rsidRPr="006818F8">
        <w:rPr>
          <w:rFonts w:ascii="Arial Narrow" w:hAnsi="Arial Narrow" w:cs="Times New Roman"/>
        </w:rPr>
        <w:t xml:space="preserve">quest for Disenrollment Form </w:t>
      </w:r>
      <w:r w:rsidRPr="006818F8">
        <w:rPr>
          <w:rFonts w:ascii="Arial Narrow" w:hAnsi="Arial Narrow" w:cs="Times New Roman"/>
        </w:rPr>
        <w:t>to capture the results of a reverification assessment</w:t>
      </w:r>
      <w:r w:rsidR="00E267FC" w:rsidRPr="006818F8">
        <w:rPr>
          <w:rFonts w:ascii="Arial Narrow" w:hAnsi="Arial Narrow" w:cs="Times New Roman"/>
        </w:rPr>
        <w:t>.</w:t>
      </w:r>
      <w:r w:rsidR="006A5E65">
        <w:rPr>
          <w:rFonts w:ascii="Arial Narrow" w:hAnsi="Arial Narrow" w:cs="Times New Roman"/>
        </w:rPr>
        <w:t xml:space="preserve"> </w:t>
      </w:r>
      <w:r w:rsidRPr="006818F8">
        <w:rPr>
          <w:rFonts w:ascii="Arial Narrow" w:hAnsi="Arial Narrow" w:cs="Times New Roman"/>
        </w:rPr>
        <w:t>The</w:t>
      </w:r>
      <w:r w:rsidR="006940E3" w:rsidRPr="006818F8">
        <w:rPr>
          <w:rFonts w:ascii="Arial Narrow" w:hAnsi="Arial Narrow" w:cs="Times New Roman"/>
        </w:rPr>
        <w:t xml:space="preserve"> provider</w:t>
      </w:r>
      <w:r w:rsidR="00BA1EEE" w:rsidRPr="006818F8">
        <w:rPr>
          <w:rFonts w:ascii="Arial Narrow" w:hAnsi="Arial Narrow" w:cs="Times New Roman"/>
        </w:rPr>
        <w:t xml:space="preserve"> complete</w:t>
      </w:r>
      <w:r w:rsidR="006940E3" w:rsidRPr="006818F8">
        <w:rPr>
          <w:rFonts w:ascii="Arial Narrow" w:hAnsi="Arial Narrow" w:cs="Times New Roman"/>
        </w:rPr>
        <w:t>s</w:t>
      </w:r>
      <w:r w:rsidR="00BA1EEE" w:rsidRPr="006818F8">
        <w:rPr>
          <w:rFonts w:ascii="Arial Narrow" w:hAnsi="Arial Narrow" w:cs="Times New Roman"/>
        </w:rPr>
        <w:t xml:space="preserve"> the</w:t>
      </w:r>
      <w:r w:rsidRPr="006818F8">
        <w:rPr>
          <w:rFonts w:ascii="Arial Narrow" w:hAnsi="Arial Narrow" w:cs="Times New Roman"/>
        </w:rPr>
        <w:t xml:space="preserve"> f</w:t>
      </w:r>
      <w:r w:rsidR="00BA1EEE" w:rsidRPr="006818F8">
        <w:rPr>
          <w:rFonts w:ascii="Arial Narrow" w:hAnsi="Arial Narrow" w:cs="Times New Roman"/>
        </w:rPr>
        <w:t xml:space="preserve">irst two sections </w:t>
      </w:r>
      <w:r w:rsidRPr="006818F8">
        <w:rPr>
          <w:rFonts w:ascii="Arial Narrow" w:hAnsi="Arial Narrow" w:cs="Times New Roman"/>
        </w:rPr>
        <w:t xml:space="preserve">to identify the </w:t>
      </w:r>
      <w:r w:rsidR="0086555D" w:rsidRPr="006818F8">
        <w:rPr>
          <w:rFonts w:ascii="Arial Narrow" w:hAnsi="Arial Narrow" w:cs="Times New Roman"/>
        </w:rPr>
        <w:t xml:space="preserve">BNet </w:t>
      </w:r>
      <w:r w:rsidR="0086555D">
        <w:rPr>
          <w:rFonts w:ascii="Arial Narrow" w:hAnsi="Arial Narrow" w:cs="Times New Roman"/>
        </w:rPr>
        <w:t>Service</w:t>
      </w:r>
      <w:r w:rsidR="00411EE0">
        <w:rPr>
          <w:rFonts w:ascii="Arial Narrow" w:hAnsi="Arial Narrow" w:cs="Times New Roman"/>
        </w:rPr>
        <w:t xml:space="preserve"> Provider</w:t>
      </w:r>
      <w:r w:rsidRPr="006818F8">
        <w:rPr>
          <w:rFonts w:ascii="Arial Narrow" w:hAnsi="Arial Narrow" w:cs="Times New Roman"/>
        </w:rPr>
        <w:t xml:space="preserve"> and the client</w:t>
      </w:r>
      <w:r w:rsidR="006940E3" w:rsidRPr="006818F8">
        <w:rPr>
          <w:rFonts w:ascii="Arial Narrow" w:hAnsi="Arial Narrow" w:cs="Times New Roman"/>
        </w:rPr>
        <w:t>;</w:t>
      </w:r>
      <w:r w:rsidR="00BA1EEE" w:rsidRPr="006818F8">
        <w:rPr>
          <w:rFonts w:ascii="Arial Narrow" w:hAnsi="Arial Narrow" w:cs="Times New Roman"/>
        </w:rPr>
        <w:t xml:space="preserve"> check</w:t>
      </w:r>
      <w:r w:rsidR="006940E3" w:rsidRPr="006818F8">
        <w:rPr>
          <w:rFonts w:ascii="Arial Narrow" w:hAnsi="Arial Narrow" w:cs="Times New Roman"/>
        </w:rPr>
        <w:t>s</w:t>
      </w:r>
      <w:r w:rsidR="00BA1EEE" w:rsidRPr="006818F8">
        <w:rPr>
          <w:rFonts w:ascii="Arial Narrow" w:hAnsi="Arial Narrow" w:cs="Times New Roman"/>
        </w:rPr>
        <w:t xml:space="preserve"> the </w:t>
      </w:r>
      <w:r w:rsidRPr="006818F8">
        <w:rPr>
          <w:rFonts w:ascii="Arial Narrow" w:hAnsi="Arial Narrow" w:cs="Times New Roman"/>
        </w:rPr>
        <w:t>Reverification box in the first section</w:t>
      </w:r>
      <w:r w:rsidR="006940E3" w:rsidRPr="006818F8">
        <w:rPr>
          <w:rFonts w:ascii="Arial Narrow" w:hAnsi="Arial Narrow" w:cs="Times New Roman"/>
        </w:rPr>
        <w:t>;</w:t>
      </w:r>
      <w:r w:rsidR="007862D2" w:rsidRPr="006818F8">
        <w:rPr>
          <w:rFonts w:ascii="Arial Narrow" w:hAnsi="Arial Narrow" w:cs="Times New Roman"/>
        </w:rPr>
        <w:t xml:space="preserve"> </w:t>
      </w:r>
      <w:r w:rsidR="00A311B1">
        <w:rPr>
          <w:rFonts w:ascii="Arial Narrow" w:hAnsi="Arial Narrow" w:cs="Times New Roman"/>
        </w:rPr>
        <w:t>populating</w:t>
      </w:r>
      <w:r w:rsidR="007862D2" w:rsidRPr="006818F8">
        <w:rPr>
          <w:rFonts w:ascii="Arial Narrow" w:hAnsi="Arial Narrow" w:cs="Times New Roman"/>
        </w:rPr>
        <w:t xml:space="preserve"> </w:t>
      </w:r>
      <w:r w:rsidRPr="006818F8">
        <w:rPr>
          <w:rFonts w:ascii="Arial Narrow" w:hAnsi="Arial Narrow" w:cs="Times New Roman"/>
        </w:rPr>
        <w:t xml:space="preserve">the primary </w:t>
      </w:r>
      <w:r w:rsidR="0086555D" w:rsidRPr="006818F8">
        <w:rPr>
          <w:rFonts w:ascii="Arial Narrow" w:hAnsi="Arial Narrow" w:cs="Times New Roman"/>
        </w:rPr>
        <w:t>diagnosis and</w:t>
      </w:r>
      <w:r w:rsidR="00BA1EEE" w:rsidRPr="006818F8">
        <w:rPr>
          <w:rFonts w:ascii="Arial Narrow" w:hAnsi="Arial Narrow" w:cs="Times New Roman"/>
        </w:rPr>
        <w:t xml:space="preserve"> CGAS score</w:t>
      </w:r>
      <w:r w:rsidR="00EB3D1D">
        <w:rPr>
          <w:rFonts w:ascii="Arial Narrow" w:hAnsi="Arial Narrow" w:cs="Times New Roman"/>
        </w:rPr>
        <w:t xml:space="preserve"> blocks</w:t>
      </w:r>
      <w:r w:rsidR="006940E3" w:rsidRPr="006818F8">
        <w:rPr>
          <w:rFonts w:ascii="Arial Narrow" w:hAnsi="Arial Narrow" w:cs="Times New Roman"/>
        </w:rPr>
        <w:t>;</w:t>
      </w:r>
      <w:r w:rsidR="007862D2" w:rsidRPr="006818F8">
        <w:rPr>
          <w:rFonts w:ascii="Arial Narrow" w:hAnsi="Arial Narrow" w:cs="Times New Roman"/>
        </w:rPr>
        <w:t xml:space="preserve"> and </w:t>
      </w:r>
      <w:r w:rsidR="00BA1EEE" w:rsidRPr="006818F8">
        <w:rPr>
          <w:rFonts w:ascii="Arial Narrow" w:hAnsi="Arial Narrow" w:cs="Times New Roman"/>
        </w:rPr>
        <w:t>provide</w:t>
      </w:r>
      <w:r w:rsidR="006940E3" w:rsidRPr="006818F8">
        <w:rPr>
          <w:rFonts w:ascii="Arial Narrow" w:hAnsi="Arial Narrow" w:cs="Times New Roman"/>
        </w:rPr>
        <w:t>s</w:t>
      </w:r>
      <w:r w:rsidRPr="006818F8">
        <w:rPr>
          <w:rFonts w:ascii="Arial Narrow" w:hAnsi="Arial Narrow" w:cs="Times New Roman"/>
        </w:rPr>
        <w:t xml:space="preserve"> a secondary diagnosis</w:t>
      </w:r>
      <w:r w:rsidR="00BA1EEE" w:rsidRPr="006818F8">
        <w:rPr>
          <w:rFonts w:ascii="Arial Narrow" w:hAnsi="Arial Narrow" w:cs="Times New Roman"/>
        </w:rPr>
        <w:t>,</w:t>
      </w:r>
      <w:r w:rsidRPr="006818F8">
        <w:rPr>
          <w:rFonts w:ascii="Arial Narrow" w:hAnsi="Arial Narrow" w:cs="Times New Roman"/>
        </w:rPr>
        <w:t xml:space="preserve"> </w:t>
      </w:r>
      <w:r w:rsidR="00BA1EEE" w:rsidRPr="006818F8">
        <w:rPr>
          <w:rFonts w:ascii="Arial Narrow" w:hAnsi="Arial Narrow" w:cs="Times New Roman"/>
        </w:rPr>
        <w:t>if</w:t>
      </w:r>
      <w:r w:rsidRPr="006818F8">
        <w:rPr>
          <w:rFonts w:ascii="Arial Narrow" w:hAnsi="Arial Narrow" w:cs="Times New Roman"/>
        </w:rPr>
        <w:t xml:space="preserve"> known</w:t>
      </w:r>
      <w:r w:rsidR="008F256F" w:rsidRPr="006818F8">
        <w:rPr>
          <w:rFonts w:ascii="Arial Narrow" w:hAnsi="Arial Narrow" w:cs="Times New Roman"/>
        </w:rPr>
        <w:t>.</w:t>
      </w:r>
      <w:r w:rsidR="006A5E65">
        <w:rPr>
          <w:rFonts w:ascii="Arial Narrow" w:hAnsi="Arial Narrow" w:cs="Times New Roman"/>
        </w:rPr>
        <w:t xml:space="preserve"> </w:t>
      </w:r>
      <w:r w:rsidRPr="006818F8">
        <w:rPr>
          <w:rFonts w:ascii="Arial Narrow" w:hAnsi="Arial Narrow" w:cs="Times New Roman"/>
        </w:rPr>
        <w:t xml:space="preserve">The Liaison initials </w:t>
      </w:r>
      <w:r w:rsidR="008F256F" w:rsidRPr="006818F8">
        <w:rPr>
          <w:rFonts w:ascii="Arial Narrow" w:hAnsi="Arial Narrow" w:cs="Times New Roman"/>
        </w:rPr>
        <w:t xml:space="preserve">the form and </w:t>
      </w:r>
      <w:r w:rsidR="002A32A9" w:rsidRPr="006818F8">
        <w:rPr>
          <w:rFonts w:ascii="Arial Narrow" w:hAnsi="Arial Narrow" w:cs="Times New Roman"/>
        </w:rPr>
        <w:t>enters</w:t>
      </w:r>
      <w:r w:rsidR="008F256F" w:rsidRPr="006818F8">
        <w:rPr>
          <w:rFonts w:ascii="Arial Narrow" w:hAnsi="Arial Narrow" w:cs="Times New Roman"/>
        </w:rPr>
        <w:t xml:space="preserve"> the </w:t>
      </w:r>
      <w:r w:rsidRPr="006818F8">
        <w:rPr>
          <w:rFonts w:ascii="Arial Narrow" w:hAnsi="Arial Narrow" w:cs="Times New Roman"/>
        </w:rPr>
        <w:t xml:space="preserve">date of the </w:t>
      </w:r>
      <w:r w:rsidR="008F256F" w:rsidRPr="006818F8">
        <w:rPr>
          <w:rFonts w:ascii="Arial Narrow" w:hAnsi="Arial Narrow" w:cs="Times New Roman"/>
        </w:rPr>
        <w:t>reverification</w:t>
      </w:r>
      <w:r w:rsidRPr="006818F8">
        <w:rPr>
          <w:rFonts w:ascii="Arial Narrow" w:hAnsi="Arial Narrow" w:cs="Times New Roman"/>
        </w:rPr>
        <w:t xml:space="preserve">.  </w:t>
      </w:r>
    </w:p>
    <w:p w:rsidR="008B3F2F" w:rsidRPr="006818F8" w:rsidRDefault="00021DF2" w:rsidP="006818F8">
      <w:pPr>
        <w:pStyle w:val="ListParagraph"/>
        <w:numPr>
          <w:ilvl w:val="0"/>
          <w:numId w:val="21"/>
        </w:numPr>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 xml:space="preserve">The </w:t>
      </w:r>
      <w:r w:rsidR="006940E3" w:rsidRPr="006818F8">
        <w:rPr>
          <w:rFonts w:ascii="Arial Narrow" w:hAnsi="Arial Narrow" w:cs="Times New Roman"/>
        </w:rPr>
        <w:t xml:space="preserve">provider follows the </w:t>
      </w:r>
      <w:r w:rsidRPr="006818F8">
        <w:rPr>
          <w:rFonts w:ascii="Arial Narrow" w:hAnsi="Arial Narrow" w:cs="Times New Roman"/>
        </w:rPr>
        <w:t xml:space="preserve">same distribution protocol as specified above under Enrollment </w:t>
      </w:r>
      <w:r w:rsidRPr="006818F8">
        <w:rPr>
          <w:rFonts w:ascii="Arial Narrow" w:hAnsi="Arial Narrow" w:cs="Times New Roman"/>
          <w:b/>
        </w:rPr>
        <w:t>Step II: Screening</w:t>
      </w:r>
      <w:r w:rsidRPr="006818F8">
        <w:rPr>
          <w:rFonts w:ascii="Arial Narrow" w:hAnsi="Arial Narrow" w:cs="Times New Roman"/>
        </w:rPr>
        <w:t xml:space="preserve">, paragraph </w:t>
      </w:r>
      <w:r w:rsidR="009204F7" w:rsidRPr="006818F8">
        <w:rPr>
          <w:rFonts w:ascii="Arial Narrow" w:hAnsi="Arial Narrow" w:cs="Times New Roman"/>
        </w:rPr>
        <w:t>3</w:t>
      </w:r>
      <w:r w:rsidR="006940E3" w:rsidRPr="006818F8">
        <w:rPr>
          <w:rFonts w:ascii="Arial Narrow" w:hAnsi="Arial Narrow" w:cs="Times New Roman"/>
        </w:rPr>
        <w:t xml:space="preserve">, </w:t>
      </w:r>
      <w:r w:rsidR="00BC6627">
        <w:rPr>
          <w:rFonts w:ascii="Arial Narrow" w:hAnsi="Arial Narrow" w:cs="Times New Roman"/>
        </w:rPr>
        <w:t>to report</w:t>
      </w:r>
      <w:r w:rsidR="006940E3" w:rsidRPr="006818F8">
        <w:rPr>
          <w:rFonts w:ascii="Arial Narrow" w:hAnsi="Arial Narrow" w:cs="Times New Roman"/>
        </w:rPr>
        <w:t xml:space="preserve"> </w:t>
      </w:r>
      <w:r w:rsidRPr="006818F8">
        <w:rPr>
          <w:rFonts w:ascii="Arial Narrow" w:hAnsi="Arial Narrow" w:cs="Times New Roman"/>
        </w:rPr>
        <w:t>reverification</w:t>
      </w:r>
      <w:r w:rsidR="006940E3" w:rsidRPr="006818F8">
        <w:rPr>
          <w:rFonts w:ascii="Arial Narrow" w:hAnsi="Arial Narrow" w:cs="Times New Roman"/>
        </w:rPr>
        <w:t>s</w:t>
      </w:r>
      <w:r w:rsidRPr="006818F8">
        <w:rPr>
          <w:rFonts w:ascii="Arial Narrow" w:hAnsi="Arial Narrow" w:cs="Times New Roman"/>
        </w:rPr>
        <w:t xml:space="preserve">.  </w:t>
      </w:r>
    </w:p>
    <w:p w:rsidR="00021DF2" w:rsidRPr="006818F8" w:rsidRDefault="00021DF2" w:rsidP="00264221">
      <w:pPr>
        <w:pStyle w:val="ListParagraph"/>
        <w:keepNext/>
        <w:spacing w:before="120" w:after="120" w:line="240" w:lineRule="auto"/>
        <w:ind w:left="0"/>
        <w:contextualSpacing w:val="0"/>
        <w:jc w:val="both"/>
        <w:rPr>
          <w:rFonts w:ascii="Arial Narrow" w:hAnsi="Arial Narrow" w:cs="Times New Roman"/>
          <w:b/>
        </w:rPr>
      </w:pPr>
      <w:r w:rsidRPr="006818F8">
        <w:rPr>
          <w:rFonts w:ascii="Arial Narrow" w:hAnsi="Arial Narrow" w:cs="Times New Roman"/>
          <w:b/>
        </w:rPr>
        <w:lastRenderedPageBreak/>
        <w:t>Disenrollment</w:t>
      </w:r>
      <w:r w:rsidR="00632C12" w:rsidRPr="006818F8">
        <w:rPr>
          <w:rFonts w:ascii="Arial Narrow" w:hAnsi="Arial Narrow" w:cs="Times New Roman"/>
          <w:b/>
        </w:rPr>
        <w:t xml:space="preserve"> Processing</w:t>
      </w:r>
    </w:p>
    <w:p w:rsidR="00DE43FB" w:rsidRPr="00264221" w:rsidRDefault="00021DF2" w:rsidP="00264221">
      <w:pPr>
        <w:tabs>
          <w:tab w:val="left" w:pos="360"/>
        </w:tabs>
        <w:spacing w:before="120" w:after="120" w:line="240" w:lineRule="auto"/>
        <w:jc w:val="both"/>
        <w:rPr>
          <w:rFonts w:ascii="Arial Narrow" w:hAnsi="Arial Narrow" w:cs="Times New Roman"/>
        </w:rPr>
      </w:pPr>
      <w:r w:rsidRPr="00264221">
        <w:rPr>
          <w:rFonts w:ascii="Arial Narrow" w:hAnsi="Arial Narrow" w:cs="Times New Roman"/>
        </w:rPr>
        <w:t xml:space="preserve">BNet recognizes </w:t>
      </w:r>
      <w:r w:rsidR="008916AE" w:rsidRPr="00264221">
        <w:rPr>
          <w:rFonts w:ascii="Arial Narrow" w:hAnsi="Arial Narrow" w:cs="Times New Roman"/>
        </w:rPr>
        <w:t>two</w:t>
      </w:r>
      <w:r w:rsidRPr="00264221">
        <w:rPr>
          <w:rFonts w:ascii="Arial Narrow" w:hAnsi="Arial Narrow" w:cs="Times New Roman"/>
        </w:rPr>
        <w:t xml:space="preserve"> categories of disenrollment: those related to loss of clinical eligibility, and those related to loss of Title XXI coverage.</w:t>
      </w:r>
      <w:r w:rsidR="006A5E65" w:rsidRPr="00264221">
        <w:rPr>
          <w:rFonts w:ascii="Arial Narrow" w:hAnsi="Arial Narrow" w:cs="Times New Roman"/>
        </w:rPr>
        <w:t xml:space="preserve"> </w:t>
      </w:r>
    </w:p>
    <w:p w:rsidR="008B3F2F" w:rsidRPr="006818F8" w:rsidRDefault="00E267FC" w:rsidP="00834B27">
      <w:pPr>
        <w:pStyle w:val="ListParagraph"/>
        <w:numPr>
          <w:ilvl w:val="0"/>
          <w:numId w:val="27"/>
        </w:numPr>
        <w:tabs>
          <w:tab w:val="left" w:pos="360"/>
        </w:tabs>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 xml:space="preserve">All </w:t>
      </w:r>
      <w:r w:rsidR="006940E3" w:rsidRPr="006818F8">
        <w:rPr>
          <w:rFonts w:ascii="Arial Narrow" w:hAnsi="Arial Narrow" w:cs="Times New Roman"/>
        </w:rPr>
        <w:t xml:space="preserve">disenrollments </w:t>
      </w:r>
      <w:r w:rsidRPr="006818F8">
        <w:rPr>
          <w:rFonts w:ascii="Arial Narrow" w:hAnsi="Arial Narrow" w:cs="Times New Roman"/>
        </w:rPr>
        <w:t xml:space="preserve">reflecting </w:t>
      </w:r>
      <w:r w:rsidR="006940E3" w:rsidRPr="006818F8">
        <w:rPr>
          <w:rFonts w:ascii="Arial Narrow" w:hAnsi="Arial Narrow" w:cs="Times New Roman"/>
        </w:rPr>
        <w:t xml:space="preserve">the </w:t>
      </w:r>
      <w:r w:rsidRPr="006818F8">
        <w:rPr>
          <w:rFonts w:ascii="Arial Narrow" w:hAnsi="Arial Narrow" w:cs="Times New Roman"/>
        </w:rPr>
        <w:t>l</w:t>
      </w:r>
      <w:r w:rsidR="00021DF2" w:rsidRPr="006818F8">
        <w:rPr>
          <w:rFonts w:ascii="Arial Narrow" w:hAnsi="Arial Narrow" w:cs="Times New Roman"/>
        </w:rPr>
        <w:t>oss of clinical eligibility requir</w:t>
      </w:r>
      <w:r w:rsidR="00C5376A" w:rsidRPr="006818F8">
        <w:rPr>
          <w:rFonts w:ascii="Arial Narrow" w:hAnsi="Arial Narrow" w:cs="Times New Roman"/>
        </w:rPr>
        <w:t xml:space="preserve">e submittal of a disenrollment </w:t>
      </w:r>
      <w:r w:rsidR="006940E3" w:rsidRPr="006818F8">
        <w:rPr>
          <w:rFonts w:ascii="Arial Narrow" w:hAnsi="Arial Narrow" w:cs="Times New Roman"/>
        </w:rPr>
        <w:t xml:space="preserve">form </w:t>
      </w:r>
      <w:r w:rsidR="00021DF2" w:rsidRPr="006818F8">
        <w:rPr>
          <w:rFonts w:ascii="Arial Narrow" w:hAnsi="Arial Narrow" w:cs="Times New Roman"/>
        </w:rPr>
        <w:t xml:space="preserve">by the Liaison, and </w:t>
      </w:r>
      <w:r w:rsidR="00CF0390" w:rsidRPr="006818F8">
        <w:rPr>
          <w:rFonts w:ascii="Arial Narrow" w:hAnsi="Arial Narrow" w:cs="Times New Roman"/>
        </w:rPr>
        <w:t>exclude</w:t>
      </w:r>
      <w:r w:rsidR="00021DF2" w:rsidRPr="006818F8">
        <w:rPr>
          <w:rFonts w:ascii="Arial Narrow" w:hAnsi="Arial Narrow" w:cs="Times New Roman"/>
        </w:rPr>
        <w:t xml:space="preserve"> a client from participating in BNet unless reenrolled in the program</w:t>
      </w:r>
      <w:r w:rsidR="00ED7B60" w:rsidRPr="006818F8">
        <w:rPr>
          <w:rFonts w:ascii="Arial Narrow" w:hAnsi="Arial Narrow" w:cs="Times New Roman"/>
        </w:rPr>
        <w:t>.</w:t>
      </w:r>
      <w:r w:rsidR="006A5E65">
        <w:rPr>
          <w:rFonts w:ascii="Arial Narrow" w:hAnsi="Arial Narrow" w:cs="Times New Roman"/>
        </w:rPr>
        <w:t xml:space="preserve"> </w:t>
      </w:r>
      <w:r w:rsidR="00021DF2" w:rsidRPr="006818F8">
        <w:rPr>
          <w:rFonts w:ascii="Arial Narrow" w:hAnsi="Arial Narrow" w:cs="Times New Roman"/>
        </w:rPr>
        <w:t xml:space="preserve">This type of disenrollment applies </w:t>
      </w:r>
      <w:r w:rsidR="00ED7B60" w:rsidRPr="006818F8">
        <w:rPr>
          <w:rFonts w:ascii="Arial Narrow" w:hAnsi="Arial Narrow" w:cs="Times New Roman"/>
        </w:rPr>
        <w:t>to the following</w:t>
      </w:r>
      <w:r w:rsidRPr="006818F8">
        <w:rPr>
          <w:rFonts w:ascii="Arial Narrow" w:hAnsi="Arial Narrow" w:cs="Times New Roman"/>
        </w:rPr>
        <w:t>:</w:t>
      </w:r>
    </w:p>
    <w:p w:rsidR="008B3F2F" w:rsidRPr="006818F8" w:rsidRDefault="00E267FC" w:rsidP="006818F8">
      <w:pPr>
        <w:pStyle w:val="ListParagraph"/>
        <w:numPr>
          <w:ilvl w:val="1"/>
          <w:numId w:val="22"/>
        </w:numPr>
        <w:spacing w:before="120" w:after="120" w:line="240" w:lineRule="auto"/>
        <w:ind w:left="1080"/>
        <w:contextualSpacing w:val="0"/>
        <w:jc w:val="both"/>
        <w:rPr>
          <w:rFonts w:ascii="Arial Narrow" w:hAnsi="Arial Narrow" w:cs="Times New Roman"/>
        </w:rPr>
      </w:pPr>
      <w:r w:rsidRPr="006818F8">
        <w:rPr>
          <w:rFonts w:ascii="Arial Narrow" w:hAnsi="Arial Narrow" w:cs="Times New Roman"/>
        </w:rPr>
        <w:t>client’s CGAS score exceeds 50</w:t>
      </w:r>
      <w:r w:rsidR="00CF6DA5" w:rsidRPr="006818F8">
        <w:rPr>
          <w:rFonts w:ascii="Arial Narrow" w:hAnsi="Arial Narrow" w:cs="Times New Roman"/>
        </w:rPr>
        <w:t>;</w:t>
      </w:r>
      <w:r w:rsidR="00021DF2" w:rsidRPr="006818F8">
        <w:rPr>
          <w:rFonts w:ascii="Arial Narrow" w:hAnsi="Arial Narrow" w:cs="Times New Roman"/>
        </w:rPr>
        <w:t xml:space="preserve"> </w:t>
      </w:r>
    </w:p>
    <w:p w:rsidR="008B3F2F" w:rsidRPr="006818F8" w:rsidRDefault="00CF0390" w:rsidP="006818F8">
      <w:pPr>
        <w:pStyle w:val="ListParagraph"/>
        <w:numPr>
          <w:ilvl w:val="1"/>
          <w:numId w:val="22"/>
        </w:numPr>
        <w:spacing w:before="120" w:after="120" w:line="240" w:lineRule="auto"/>
        <w:ind w:left="1080"/>
        <w:contextualSpacing w:val="0"/>
        <w:jc w:val="both"/>
        <w:rPr>
          <w:rFonts w:ascii="Arial Narrow" w:hAnsi="Arial Narrow" w:cs="Times New Roman"/>
        </w:rPr>
      </w:pPr>
      <w:r w:rsidRPr="006818F8">
        <w:rPr>
          <w:rFonts w:ascii="Arial Narrow" w:hAnsi="Arial Narrow" w:cs="Times New Roman"/>
        </w:rPr>
        <w:t xml:space="preserve">client completed </w:t>
      </w:r>
      <w:r w:rsidR="00021DF2" w:rsidRPr="006818F8">
        <w:rPr>
          <w:rFonts w:ascii="Arial Narrow" w:hAnsi="Arial Narrow" w:cs="Times New Roman"/>
        </w:rPr>
        <w:t>treatmen</w:t>
      </w:r>
      <w:r w:rsidR="00086973" w:rsidRPr="006818F8">
        <w:rPr>
          <w:rFonts w:ascii="Arial Narrow" w:hAnsi="Arial Narrow" w:cs="Times New Roman"/>
        </w:rPr>
        <w:t>t</w:t>
      </w:r>
      <w:r w:rsidR="00CF6DA5" w:rsidRPr="006818F8">
        <w:rPr>
          <w:rFonts w:ascii="Arial Narrow" w:hAnsi="Arial Narrow" w:cs="Times New Roman"/>
        </w:rPr>
        <w:t>;</w:t>
      </w:r>
      <w:r w:rsidR="00021DF2" w:rsidRPr="006818F8">
        <w:rPr>
          <w:rFonts w:ascii="Arial Narrow" w:hAnsi="Arial Narrow" w:cs="Times New Roman"/>
        </w:rPr>
        <w:t xml:space="preserve"> </w:t>
      </w:r>
    </w:p>
    <w:p w:rsidR="008B3F2F" w:rsidRPr="006818F8" w:rsidRDefault="00021DF2" w:rsidP="006818F8">
      <w:pPr>
        <w:pStyle w:val="ListParagraph"/>
        <w:numPr>
          <w:ilvl w:val="1"/>
          <w:numId w:val="22"/>
        </w:numPr>
        <w:spacing w:before="120" w:after="120" w:line="240" w:lineRule="auto"/>
        <w:ind w:left="1080"/>
        <w:contextualSpacing w:val="0"/>
        <w:jc w:val="both"/>
        <w:rPr>
          <w:rFonts w:ascii="Arial Narrow" w:hAnsi="Arial Narrow" w:cs="Times New Roman"/>
        </w:rPr>
      </w:pPr>
      <w:r w:rsidRPr="006818F8">
        <w:rPr>
          <w:rFonts w:ascii="Arial Narrow" w:hAnsi="Arial Narrow" w:cs="Times New Roman"/>
        </w:rPr>
        <w:t xml:space="preserve">primary diagnosis </w:t>
      </w:r>
      <w:r w:rsidR="00CF0390" w:rsidRPr="006818F8">
        <w:rPr>
          <w:rFonts w:ascii="Arial Narrow" w:hAnsi="Arial Narrow" w:cs="Times New Roman"/>
        </w:rPr>
        <w:t xml:space="preserve">is </w:t>
      </w:r>
      <w:r w:rsidR="00ED7B60" w:rsidRPr="006818F8">
        <w:rPr>
          <w:rFonts w:ascii="Arial Narrow" w:hAnsi="Arial Narrow" w:cs="Times New Roman"/>
        </w:rPr>
        <w:t>change</w:t>
      </w:r>
      <w:r w:rsidR="00E267FC" w:rsidRPr="006818F8">
        <w:rPr>
          <w:rFonts w:ascii="Arial Narrow" w:hAnsi="Arial Narrow" w:cs="Times New Roman"/>
        </w:rPr>
        <w:t>d</w:t>
      </w:r>
      <w:r w:rsidR="00ED7B60" w:rsidRPr="006818F8">
        <w:rPr>
          <w:rFonts w:ascii="Arial Narrow" w:hAnsi="Arial Narrow" w:cs="Times New Roman"/>
        </w:rPr>
        <w:t xml:space="preserve"> </w:t>
      </w:r>
      <w:r w:rsidRPr="006818F8">
        <w:rPr>
          <w:rFonts w:ascii="Arial Narrow" w:hAnsi="Arial Narrow" w:cs="Times New Roman"/>
        </w:rPr>
        <w:t>to one no</w:t>
      </w:r>
      <w:r w:rsidR="00086973" w:rsidRPr="006818F8">
        <w:rPr>
          <w:rFonts w:ascii="Arial Narrow" w:hAnsi="Arial Narrow" w:cs="Times New Roman"/>
        </w:rPr>
        <w:t xml:space="preserve">t </w:t>
      </w:r>
      <w:r w:rsidR="00CF0390" w:rsidRPr="006818F8">
        <w:rPr>
          <w:rFonts w:ascii="Arial Narrow" w:hAnsi="Arial Narrow" w:cs="Times New Roman"/>
        </w:rPr>
        <w:t>covered</w:t>
      </w:r>
      <w:r w:rsidR="00CF6DA5" w:rsidRPr="006818F8">
        <w:rPr>
          <w:rFonts w:ascii="Arial Narrow" w:hAnsi="Arial Narrow" w:cs="Times New Roman"/>
        </w:rPr>
        <w:t>;</w:t>
      </w:r>
      <w:r w:rsidR="00ED7B60" w:rsidRPr="006818F8">
        <w:rPr>
          <w:rFonts w:ascii="Arial Narrow" w:hAnsi="Arial Narrow" w:cs="Times New Roman"/>
        </w:rPr>
        <w:t xml:space="preserve"> </w:t>
      </w:r>
      <w:r w:rsidRPr="006818F8">
        <w:rPr>
          <w:rFonts w:ascii="Arial Narrow" w:hAnsi="Arial Narrow" w:cs="Times New Roman"/>
        </w:rPr>
        <w:t xml:space="preserve"> </w:t>
      </w:r>
    </w:p>
    <w:p w:rsidR="008B3F2F" w:rsidRPr="006818F8" w:rsidRDefault="00CF0390" w:rsidP="006818F8">
      <w:pPr>
        <w:pStyle w:val="ListParagraph"/>
        <w:numPr>
          <w:ilvl w:val="1"/>
          <w:numId w:val="22"/>
        </w:numPr>
        <w:spacing w:before="120" w:after="120" w:line="240" w:lineRule="auto"/>
        <w:ind w:left="1080"/>
        <w:contextualSpacing w:val="0"/>
        <w:jc w:val="both"/>
        <w:rPr>
          <w:rFonts w:ascii="Arial Narrow" w:hAnsi="Arial Narrow" w:cs="Times New Roman"/>
        </w:rPr>
      </w:pPr>
      <w:r w:rsidRPr="006818F8">
        <w:rPr>
          <w:rFonts w:ascii="Arial Narrow" w:hAnsi="Arial Narrow" w:cs="Times New Roman"/>
        </w:rPr>
        <w:t xml:space="preserve">client </w:t>
      </w:r>
      <w:r w:rsidR="006A5E65">
        <w:rPr>
          <w:rFonts w:ascii="Arial Narrow" w:hAnsi="Arial Narrow" w:cs="Times New Roman"/>
        </w:rPr>
        <w:t xml:space="preserve">declines or </w:t>
      </w:r>
      <w:r w:rsidRPr="006818F8">
        <w:rPr>
          <w:rFonts w:ascii="Arial Narrow" w:hAnsi="Arial Narrow" w:cs="Times New Roman"/>
        </w:rPr>
        <w:t xml:space="preserve">is </w:t>
      </w:r>
      <w:r w:rsidR="00021DF2" w:rsidRPr="006818F8">
        <w:rPr>
          <w:rFonts w:ascii="Arial Narrow" w:hAnsi="Arial Narrow" w:cs="Times New Roman"/>
        </w:rPr>
        <w:t>noncomplian</w:t>
      </w:r>
      <w:r w:rsidRPr="006818F8">
        <w:rPr>
          <w:rFonts w:ascii="Arial Narrow" w:hAnsi="Arial Narrow" w:cs="Times New Roman"/>
        </w:rPr>
        <w:t>t</w:t>
      </w:r>
      <w:r w:rsidR="00021DF2" w:rsidRPr="006818F8">
        <w:rPr>
          <w:rFonts w:ascii="Arial Narrow" w:hAnsi="Arial Narrow" w:cs="Times New Roman"/>
        </w:rPr>
        <w:t xml:space="preserve"> </w:t>
      </w:r>
      <w:r w:rsidR="00FE3F3E" w:rsidRPr="006818F8">
        <w:rPr>
          <w:rFonts w:ascii="Arial Narrow" w:hAnsi="Arial Narrow" w:cs="Times New Roman"/>
        </w:rPr>
        <w:t>with</w:t>
      </w:r>
      <w:r w:rsidR="00086973" w:rsidRPr="006818F8">
        <w:rPr>
          <w:rFonts w:ascii="Arial Narrow" w:hAnsi="Arial Narrow" w:cs="Times New Roman"/>
        </w:rPr>
        <w:t xml:space="preserve"> services</w:t>
      </w:r>
      <w:r w:rsidR="00CF6DA5" w:rsidRPr="006818F8">
        <w:rPr>
          <w:rFonts w:ascii="Arial Narrow" w:hAnsi="Arial Narrow" w:cs="Times New Roman"/>
        </w:rPr>
        <w:t>; or</w:t>
      </w:r>
    </w:p>
    <w:p w:rsidR="008B3F2F" w:rsidRPr="006818F8" w:rsidRDefault="00CF0390" w:rsidP="006818F8">
      <w:pPr>
        <w:pStyle w:val="ListParagraph"/>
        <w:numPr>
          <w:ilvl w:val="1"/>
          <w:numId w:val="22"/>
        </w:numPr>
        <w:spacing w:before="120" w:after="120" w:line="240" w:lineRule="auto"/>
        <w:ind w:left="1080"/>
        <w:contextualSpacing w:val="0"/>
        <w:jc w:val="both"/>
        <w:rPr>
          <w:rFonts w:ascii="Arial Narrow" w:hAnsi="Arial Narrow" w:cs="Times New Roman"/>
        </w:rPr>
      </w:pPr>
      <w:r w:rsidRPr="006818F8">
        <w:rPr>
          <w:rFonts w:ascii="Arial Narrow" w:hAnsi="Arial Narrow" w:cs="Times New Roman"/>
        </w:rPr>
        <w:t xml:space="preserve">client is admitted to </w:t>
      </w:r>
      <w:r w:rsidR="00E267FC" w:rsidRPr="006818F8">
        <w:rPr>
          <w:rFonts w:ascii="Arial Narrow" w:hAnsi="Arial Narrow" w:cs="Times New Roman"/>
        </w:rPr>
        <w:t xml:space="preserve">residential </w:t>
      </w:r>
      <w:r w:rsidR="00A31323" w:rsidRPr="006818F8">
        <w:rPr>
          <w:rFonts w:ascii="Arial Narrow" w:hAnsi="Arial Narrow" w:cs="Times New Roman"/>
        </w:rPr>
        <w:t>treatment</w:t>
      </w:r>
      <w:r w:rsidR="00E267FC" w:rsidRPr="006818F8">
        <w:rPr>
          <w:rFonts w:ascii="Arial Narrow" w:hAnsi="Arial Narrow" w:cs="Times New Roman"/>
        </w:rPr>
        <w:t xml:space="preserve"> exceeding 30 days</w:t>
      </w:r>
      <w:r w:rsidR="00CF6DA5" w:rsidRPr="006818F8">
        <w:rPr>
          <w:rFonts w:ascii="Arial Narrow" w:hAnsi="Arial Narrow" w:cs="Times New Roman"/>
        </w:rPr>
        <w:t>.</w:t>
      </w:r>
    </w:p>
    <w:p w:rsidR="008B3F2F" w:rsidRPr="006818F8" w:rsidRDefault="00E267FC">
      <w:pPr>
        <w:pStyle w:val="ListParagraph"/>
        <w:numPr>
          <w:ilvl w:val="0"/>
          <w:numId w:val="27"/>
        </w:numPr>
        <w:tabs>
          <w:tab w:val="left" w:pos="360"/>
        </w:tabs>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 xml:space="preserve">The following disenrollments relate to loss of </w:t>
      </w:r>
      <w:r w:rsidR="009E4E95" w:rsidRPr="006818F8">
        <w:rPr>
          <w:rFonts w:ascii="Arial Narrow" w:hAnsi="Arial Narrow" w:cs="Times New Roman"/>
        </w:rPr>
        <w:t xml:space="preserve">Title XXI coverage </w:t>
      </w:r>
      <w:r w:rsidR="0086555D" w:rsidRPr="006818F8">
        <w:rPr>
          <w:rFonts w:ascii="Arial Narrow" w:hAnsi="Arial Narrow" w:cs="Times New Roman"/>
        </w:rPr>
        <w:t>and</w:t>
      </w:r>
      <w:r w:rsidR="00FE3F3E" w:rsidRPr="006818F8">
        <w:rPr>
          <w:rFonts w:ascii="Arial Narrow" w:hAnsi="Arial Narrow" w:cs="Times New Roman"/>
        </w:rPr>
        <w:t xml:space="preserve"> </w:t>
      </w:r>
      <w:r w:rsidR="009E4E95" w:rsidRPr="006818F8">
        <w:rPr>
          <w:rFonts w:ascii="Arial Narrow" w:hAnsi="Arial Narrow" w:cs="Times New Roman"/>
        </w:rPr>
        <w:t>require submittal of a disenrollment form</w:t>
      </w:r>
      <w:r w:rsidR="00CF6DA5" w:rsidRPr="006818F8">
        <w:rPr>
          <w:rFonts w:ascii="Arial Narrow" w:hAnsi="Arial Narrow" w:cs="Times New Roman"/>
        </w:rPr>
        <w:t>:</w:t>
      </w:r>
    </w:p>
    <w:p w:rsidR="008B3F2F" w:rsidRPr="006818F8" w:rsidRDefault="00CF0390" w:rsidP="00264221">
      <w:pPr>
        <w:pStyle w:val="ListParagraph"/>
        <w:numPr>
          <w:ilvl w:val="0"/>
          <w:numId w:val="29"/>
        </w:numPr>
        <w:spacing w:before="120" w:after="120" w:line="240" w:lineRule="auto"/>
        <w:ind w:left="1080"/>
        <w:contextualSpacing w:val="0"/>
        <w:jc w:val="both"/>
        <w:rPr>
          <w:rFonts w:ascii="Arial Narrow" w:hAnsi="Arial Narrow" w:cs="Times New Roman"/>
        </w:rPr>
      </w:pPr>
      <w:r w:rsidRPr="006818F8">
        <w:rPr>
          <w:rFonts w:ascii="Arial Narrow" w:hAnsi="Arial Narrow" w:cs="Times New Roman"/>
        </w:rPr>
        <w:t xml:space="preserve">client </w:t>
      </w:r>
      <w:r w:rsidR="00021DF2" w:rsidRPr="006818F8">
        <w:rPr>
          <w:rFonts w:ascii="Arial Narrow" w:hAnsi="Arial Narrow" w:cs="Times New Roman"/>
        </w:rPr>
        <w:t>mov</w:t>
      </w:r>
      <w:r w:rsidRPr="006818F8">
        <w:rPr>
          <w:rFonts w:ascii="Arial Narrow" w:hAnsi="Arial Narrow" w:cs="Times New Roman"/>
        </w:rPr>
        <w:t>es</w:t>
      </w:r>
      <w:r w:rsidR="00021DF2" w:rsidRPr="006818F8">
        <w:rPr>
          <w:rFonts w:ascii="Arial Narrow" w:hAnsi="Arial Narrow" w:cs="Times New Roman"/>
        </w:rPr>
        <w:t xml:space="preserve"> out of</w:t>
      </w:r>
      <w:r w:rsidR="00086973" w:rsidRPr="006818F8">
        <w:rPr>
          <w:rFonts w:ascii="Arial Narrow" w:hAnsi="Arial Narrow" w:cs="Times New Roman"/>
        </w:rPr>
        <w:t xml:space="preserve"> state</w:t>
      </w:r>
      <w:r w:rsidR="00CF6DA5" w:rsidRPr="006818F8">
        <w:rPr>
          <w:rFonts w:ascii="Arial Narrow" w:hAnsi="Arial Narrow" w:cs="Times New Roman"/>
        </w:rPr>
        <w:t>;</w:t>
      </w:r>
      <w:r w:rsidR="00021DF2" w:rsidRPr="006818F8">
        <w:rPr>
          <w:rFonts w:ascii="Arial Narrow" w:hAnsi="Arial Narrow" w:cs="Times New Roman"/>
        </w:rPr>
        <w:t xml:space="preserve"> </w:t>
      </w:r>
    </w:p>
    <w:p w:rsidR="008B3F2F" w:rsidRPr="006818F8" w:rsidRDefault="00CF0390" w:rsidP="00264221">
      <w:pPr>
        <w:pStyle w:val="ListParagraph"/>
        <w:numPr>
          <w:ilvl w:val="0"/>
          <w:numId w:val="29"/>
        </w:numPr>
        <w:spacing w:before="120" w:after="120" w:line="240" w:lineRule="auto"/>
        <w:ind w:left="1080"/>
        <w:contextualSpacing w:val="0"/>
        <w:jc w:val="both"/>
        <w:rPr>
          <w:rFonts w:ascii="Arial Narrow" w:hAnsi="Arial Narrow" w:cs="Times New Roman"/>
        </w:rPr>
      </w:pPr>
      <w:r w:rsidRPr="006818F8">
        <w:rPr>
          <w:rFonts w:ascii="Arial Narrow" w:hAnsi="Arial Narrow" w:cs="Times New Roman"/>
        </w:rPr>
        <w:t xml:space="preserve">client is </w:t>
      </w:r>
      <w:r w:rsidR="00021DF2" w:rsidRPr="006818F8">
        <w:rPr>
          <w:rFonts w:ascii="Arial Narrow" w:hAnsi="Arial Narrow" w:cs="Times New Roman"/>
        </w:rPr>
        <w:t>incarcerat</w:t>
      </w:r>
      <w:r w:rsidRPr="006818F8">
        <w:rPr>
          <w:rFonts w:ascii="Arial Narrow" w:hAnsi="Arial Narrow" w:cs="Times New Roman"/>
        </w:rPr>
        <w:t>ed</w:t>
      </w:r>
      <w:r w:rsidR="00CF6DA5" w:rsidRPr="006818F8">
        <w:rPr>
          <w:rFonts w:ascii="Arial Narrow" w:hAnsi="Arial Narrow" w:cs="Times New Roman"/>
        </w:rPr>
        <w:t>;</w:t>
      </w:r>
      <w:r w:rsidR="00021DF2" w:rsidRPr="006818F8">
        <w:rPr>
          <w:rFonts w:ascii="Arial Narrow" w:hAnsi="Arial Narrow" w:cs="Times New Roman"/>
        </w:rPr>
        <w:t xml:space="preserve"> </w:t>
      </w:r>
    </w:p>
    <w:p w:rsidR="008B3F2F" w:rsidRPr="006818F8" w:rsidRDefault="00CF0390" w:rsidP="00264221">
      <w:pPr>
        <w:pStyle w:val="ListParagraph"/>
        <w:numPr>
          <w:ilvl w:val="0"/>
          <w:numId w:val="29"/>
        </w:numPr>
        <w:spacing w:before="120" w:after="120" w:line="240" w:lineRule="auto"/>
        <w:ind w:left="1080"/>
        <w:contextualSpacing w:val="0"/>
        <w:jc w:val="both"/>
        <w:rPr>
          <w:rFonts w:ascii="Arial Narrow" w:hAnsi="Arial Narrow" w:cs="Times New Roman"/>
        </w:rPr>
      </w:pPr>
      <w:r w:rsidRPr="006818F8">
        <w:rPr>
          <w:rFonts w:ascii="Arial Narrow" w:hAnsi="Arial Narrow" w:cs="Times New Roman"/>
        </w:rPr>
        <w:t xml:space="preserve">client obtains </w:t>
      </w:r>
      <w:r w:rsidR="00086973" w:rsidRPr="006818F8">
        <w:rPr>
          <w:rFonts w:ascii="Arial Narrow" w:hAnsi="Arial Narrow" w:cs="Times New Roman"/>
        </w:rPr>
        <w:t>insurance</w:t>
      </w:r>
      <w:r w:rsidR="00021DF2" w:rsidRPr="006818F8">
        <w:rPr>
          <w:rFonts w:ascii="Arial Narrow" w:hAnsi="Arial Narrow" w:cs="Times New Roman"/>
        </w:rPr>
        <w:t xml:space="preserve"> </w:t>
      </w:r>
      <w:r w:rsidR="00772882" w:rsidRPr="006818F8">
        <w:rPr>
          <w:rFonts w:ascii="Arial Narrow" w:hAnsi="Arial Narrow" w:cs="Times New Roman"/>
        </w:rPr>
        <w:t>coverage</w:t>
      </w:r>
      <w:r w:rsidR="009E07E1">
        <w:rPr>
          <w:rFonts w:ascii="Arial Narrow" w:hAnsi="Arial Narrow" w:cs="Times New Roman"/>
        </w:rPr>
        <w:t xml:space="preserve"> other than Medicaid.</w:t>
      </w:r>
    </w:p>
    <w:p w:rsidR="008B3F2F" w:rsidRPr="006818F8" w:rsidRDefault="00E15147" w:rsidP="00834B27">
      <w:pPr>
        <w:pStyle w:val="ListParagraph"/>
        <w:numPr>
          <w:ilvl w:val="0"/>
          <w:numId w:val="27"/>
        </w:numPr>
        <w:tabs>
          <w:tab w:val="left" w:pos="360"/>
        </w:tabs>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The following a</w:t>
      </w:r>
      <w:r w:rsidR="00021DF2" w:rsidRPr="006818F8">
        <w:rPr>
          <w:rFonts w:ascii="Arial Narrow" w:hAnsi="Arial Narrow" w:cs="Times New Roman"/>
        </w:rPr>
        <w:t xml:space="preserve">dministrative </w:t>
      </w:r>
      <w:r w:rsidR="00802A4F" w:rsidRPr="006818F8">
        <w:rPr>
          <w:rFonts w:ascii="Arial Narrow" w:hAnsi="Arial Narrow" w:cs="Times New Roman"/>
        </w:rPr>
        <w:t>actions also terminate a client</w:t>
      </w:r>
      <w:r w:rsidR="00772882" w:rsidRPr="006818F8">
        <w:rPr>
          <w:rFonts w:ascii="Arial Narrow" w:hAnsi="Arial Narrow" w:cs="Times New Roman"/>
        </w:rPr>
        <w:t>,</w:t>
      </w:r>
      <w:r w:rsidRPr="006818F8">
        <w:rPr>
          <w:rFonts w:ascii="Arial Narrow" w:hAnsi="Arial Narrow" w:cs="Times New Roman"/>
        </w:rPr>
        <w:t xml:space="preserve"> </w:t>
      </w:r>
      <w:r w:rsidR="00772882" w:rsidRPr="006818F8">
        <w:rPr>
          <w:rFonts w:ascii="Arial Narrow" w:hAnsi="Arial Narrow" w:cs="Times New Roman"/>
        </w:rPr>
        <w:t>but</w:t>
      </w:r>
      <w:r w:rsidRPr="006818F8">
        <w:rPr>
          <w:rFonts w:ascii="Arial Narrow" w:hAnsi="Arial Narrow" w:cs="Times New Roman"/>
        </w:rPr>
        <w:t xml:space="preserve"> do not require </w:t>
      </w:r>
      <w:r w:rsidR="00772882" w:rsidRPr="006818F8">
        <w:rPr>
          <w:rFonts w:ascii="Arial Narrow" w:hAnsi="Arial Narrow" w:cs="Times New Roman"/>
        </w:rPr>
        <w:t xml:space="preserve">submittal of a disenrollment </w:t>
      </w:r>
      <w:r w:rsidR="009E4E95" w:rsidRPr="006818F8">
        <w:rPr>
          <w:rFonts w:ascii="Arial Narrow" w:hAnsi="Arial Narrow" w:cs="Times New Roman"/>
        </w:rPr>
        <w:t>form</w:t>
      </w:r>
      <w:r w:rsidR="00802A4F" w:rsidRPr="006818F8">
        <w:rPr>
          <w:rFonts w:ascii="Arial Narrow" w:hAnsi="Arial Narrow" w:cs="Times New Roman"/>
        </w:rPr>
        <w:t>,</w:t>
      </w:r>
      <w:r w:rsidR="009E4E95" w:rsidRPr="006818F8">
        <w:rPr>
          <w:rFonts w:ascii="Arial Narrow" w:hAnsi="Arial Narrow" w:cs="Times New Roman"/>
        </w:rPr>
        <w:t xml:space="preserve"> </w:t>
      </w:r>
      <w:r w:rsidRPr="006818F8">
        <w:rPr>
          <w:rFonts w:ascii="Arial Narrow" w:hAnsi="Arial Narrow" w:cs="Times New Roman"/>
        </w:rPr>
        <w:t xml:space="preserve">as </w:t>
      </w:r>
      <w:r w:rsidR="00772882" w:rsidRPr="006818F8">
        <w:rPr>
          <w:rFonts w:ascii="Arial Narrow" w:hAnsi="Arial Narrow" w:cs="Times New Roman"/>
        </w:rPr>
        <w:t>CMS provides the information directly to BNet in monthly data files</w:t>
      </w:r>
      <w:r w:rsidR="00CF6DA5" w:rsidRPr="006818F8">
        <w:rPr>
          <w:rFonts w:ascii="Arial Narrow" w:hAnsi="Arial Narrow" w:cs="Times New Roman"/>
        </w:rPr>
        <w:t>:</w:t>
      </w:r>
    </w:p>
    <w:p w:rsidR="00875D5D" w:rsidRPr="006818F8" w:rsidRDefault="00875D5D" w:rsidP="00DE43FB">
      <w:pPr>
        <w:pStyle w:val="ListParagraph"/>
        <w:numPr>
          <w:ilvl w:val="0"/>
          <w:numId w:val="28"/>
        </w:numPr>
        <w:spacing w:before="120" w:after="120" w:line="240" w:lineRule="auto"/>
        <w:ind w:left="1170"/>
        <w:contextualSpacing w:val="0"/>
        <w:jc w:val="both"/>
        <w:rPr>
          <w:rFonts w:ascii="Arial Narrow" w:hAnsi="Arial Narrow" w:cs="Times New Roman"/>
        </w:rPr>
      </w:pPr>
      <w:r w:rsidRPr="006818F8">
        <w:rPr>
          <w:rFonts w:ascii="Arial Narrow" w:hAnsi="Arial Narrow" w:cs="Times New Roman"/>
        </w:rPr>
        <w:t xml:space="preserve">client turns 19 years of age. </w:t>
      </w:r>
    </w:p>
    <w:p w:rsidR="008B3F2F" w:rsidRPr="006818F8" w:rsidRDefault="00CF0390" w:rsidP="00264221">
      <w:pPr>
        <w:pStyle w:val="ListParagraph"/>
        <w:numPr>
          <w:ilvl w:val="0"/>
          <w:numId w:val="28"/>
        </w:numPr>
        <w:spacing w:before="120" w:after="120" w:line="240" w:lineRule="auto"/>
        <w:ind w:left="1170"/>
        <w:contextualSpacing w:val="0"/>
        <w:jc w:val="both"/>
        <w:rPr>
          <w:rFonts w:ascii="Arial Narrow" w:hAnsi="Arial Narrow" w:cs="Times New Roman"/>
        </w:rPr>
      </w:pPr>
      <w:r w:rsidRPr="006818F8">
        <w:rPr>
          <w:rFonts w:ascii="Arial Narrow" w:hAnsi="Arial Narrow" w:cs="Times New Roman"/>
        </w:rPr>
        <w:t xml:space="preserve">client is </w:t>
      </w:r>
      <w:r w:rsidR="00B05B1C" w:rsidRPr="006818F8">
        <w:rPr>
          <w:rFonts w:ascii="Arial Narrow" w:hAnsi="Arial Narrow" w:cs="Times New Roman"/>
        </w:rPr>
        <w:t>determined</w:t>
      </w:r>
      <w:r w:rsidR="00021DF2" w:rsidRPr="006818F8">
        <w:rPr>
          <w:rFonts w:ascii="Arial Narrow" w:hAnsi="Arial Narrow" w:cs="Times New Roman"/>
        </w:rPr>
        <w:t xml:space="preserve"> Medicaid eligible</w:t>
      </w:r>
      <w:r w:rsidR="00CF6DA5" w:rsidRPr="006818F8">
        <w:rPr>
          <w:rFonts w:ascii="Arial Narrow" w:hAnsi="Arial Narrow" w:cs="Times New Roman"/>
        </w:rPr>
        <w:t>;</w:t>
      </w:r>
      <w:r w:rsidR="00021DF2" w:rsidRPr="006818F8">
        <w:rPr>
          <w:rFonts w:ascii="Arial Narrow" w:hAnsi="Arial Narrow" w:cs="Times New Roman"/>
        </w:rPr>
        <w:t xml:space="preserve"> </w:t>
      </w:r>
    </w:p>
    <w:p w:rsidR="008B3F2F" w:rsidRPr="006818F8" w:rsidRDefault="00E15147" w:rsidP="00264221">
      <w:pPr>
        <w:pStyle w:val="ListParagraph"/>
        <w:numPr>
          <w:ilvl w:val="0"/>
          <w:numId w:val="28"/>
        </w:numPr>
        <w:spacing w:before="120" w:after="120" w:line="240" w:lineRule="auto"/>
        <w:ind w:left="1170"/>
        <w:contextualSpacing w:val="0"/>
        <w:jc w:val="both"/>
        <w:rPr>
          <w:rFonts w:ascii="Arial Narrow" w:hAnsi="Arial Narrow" w:cs="Times New Roman"/>
        </w:rPr>
      </w:pPr>
      <w:r w:rsidRPr="006818F8">
        <w:rPr>
          <w:rFonts w:ascii="Arial Narrow" w:hAnsi="Arial Narrow" w:cs="Times New Roman"/>
        </w:rPr>
        <w:t>parent</w:t>
      </w:r>
      <w:r w:rsidR="006A5E65">
        <w:rPr>
          <w:rFonts w:ascii="Arial Narrow" w:hAnsi="Arial Narrow" w:cs="Times New Roman"/>
        </w:rPr>
        <w:t xml:space="preserve"> or </w:t>
      </w:r>
      <w:r w:rsidRPr="006818F8">
        <w:rPr>
          <w:rFonts w:ascii="Arial Narrow" w:hAnsi="Arial Narrow" w:cs="Times New Roman"/>
        </w:rPr>
        <w:t xml:space="preserve">guardian fails to </w:t>
      </w:r>
      <w:r w:rsidR="007D3FD6" w:rsidRPr="006818F8">
        <w:rPr>
          <w:rFonts w:ascii="Arial Narrow" w:hAnsi="Arial Narrow" w:cs="Times New Roman"/>
        </w:rPr>
        <w:t>pay</w:t>
      </w:r>
      <w:r w:rsidRPr="006818F8">
        <w:rPr>
          <w:rFonts w:ascii="Arial Narrow" w:hAnsi="Arial Narrow" w:cs="Times New Roman"/>
        </w:rPr>
        <w:t xml:space="preserve"> monthly</w:t>
      </w:r>
      <w:r w:rsidR="007D3FD6" w:rsidRPr="006818F8">
        <w:rPr>
          <w:rFonts w:ascii="Arial Narrow" w:hAnsi="Arial Narrow" w:cs="Times New Roman"/>
        </w:rPr>
        <w:t xml:space="preserve"> premium</w:t>
      </w:r>
      <w:r w:rsidR="00CF6DA5" w:rsidRPr="006818F8">
        <w:rPr>
          <w:rFonts w:ascii="Arial Narrow" w:hAnsi="Arial Narrow" w:cs="Times New Roman"/>
        </w:rPr>
        <w:t>;</w:t>
      </w:r>
      <w:r w:rsidR="00021DF2" w:rsidRPr="006818F8">
        <w:rPr>
          <w:rFonts w:ascii="Arial Narrow" w:hAnsi="Arial Narrow" w:cs="Times New Roman"/>
        </w:rPr>
        <w:t xml:space="preserve"> </w:t>
      </w:r>
    </w:p>
    <w:p w:rsidR="008B3F2F" w:rsidRPr="006818F8" w:rsidRDefault="00E15147" w:rsidP="00264221">
      <w:pPr>
        <w:pStyle w:val="ListParagraph"/>
        <w:numPr>
          <w:ilvl w:val="0"/>
          <w:numId w:val="28"/>
        </w:numPr>
        <w:spacing w:before="120" w:after="120" w:line="240" w:lineRule="auto"/>
        <w:ind w:left="1170"/>
        <w:contextualSpacing w:val="0"/>
        <w:jc w:val="both"/>
        <w:rPr>
          <w:rFonts w:ascii="Arial Narrow" w:hAnsi="Arial Narrow" w:cs="Times New Roman"/>
        </w:rPr>
      </w:pPr>
      <w:r w:rsidRPr="006818F8">
        <w:rPr>
          <w:rFonts w:ascii="Arial Narrow" w:hAnsi="Arial Narrow" w:cs="Times New Roman"/>
        </w:rPr>
        <w:t>parent</w:t>
      </w:r>
      <w:r w:rsidR="006A5E65">
        <w:rPr>
          <w:rFonts w:ascii="Arial Narrow" w:hAnsi="Arial Narrow" w:cs="Times New Roman"/>
        </w:rPr>
        <w:t xml:space="preserve"> or </w:t>
      </w:r>
      <w:r w:rsidRPr="006818F8">
        <w:rPr>
          <w:rFonts w:ascii="Arial Narrow" w:hAnsi="Arial Narrow" w:cs="Times New Roman"/>
        </w:rPr>
        <w:t xml:space="preserve">guardian </w:t>
      </w:r>
      <w:r w:rsidR="007D3FD6" w:rsidRPr="006818F8">
        <w:rPr>
          <w:rFonts w:ascii="Arial Narrow" w:hAnsi="Arial Narrow" w:cs="Times New Roman"/>
        </w:rPr>
        <w:t>fail</w:t>
      </w:r>
      <w:r w:rsidRPr="006818F8">
        <w:rPr>
          <w:rFonts w:ascii="Arial Narrow" w:hAnsi="Arial Narrow" w:cs="Times New Roman"/>
        </w:rPr>
        <w:t>s to complete</w:t>
      </w:r>
      <w:r w:rsidR="007D3FD6" w:rsidRPr="006818F8">
        <w:rPr>
          <w:rFonts w:ascii="Arial Narrow" w:hAnsi="Arial Narrow" w:cs="Times New Roman"/>
        </w:rPr>
        <w:t xml:space="preserve"> renewal</w:t>
      </w:r>
      <w:r w:rsidR="00CF6DA5" w:rsidRPr="006818F8">
        <w:rPr>
          <w:rFonts w:ascii="Arial Narrow" w:hAnsi="Arial Narrow" w:cs="Times New Roman"/>
        </w:rPr>
        <w:t>; or</w:t>
      </w:r>
    </w:p>
    <w:p w:rsidR="008B3F2F" w:rsidRPr="006818F8" w:rsidRDefault="00774D9E" w:rsidP="00264221">
      <w:pPr>
        <w:pStyle w:val="ListParagraph"/>
        <w:numPr>
          <w:ilvl w:val="0"/>
          <w:numId w:val="28"/>
        </w:numPr>
        <w:spacing w:before="120" w:after="120" w:line="240" w:lineRule="auto"/>
        <w:ind w:left="1170"/>
        <w:contextualSpacing w:val="0"/>
        <w:jc w:val="both"/>
        <w:rPr>
          <w:rFonts w:ascii="Arial Narrow" w:hAnsi="Arial Narrow" w:cs="Times New Roman"/>
        </w:rPr>
      </w:pPr>
      <w:r w:rsidRPr="006818F8">
        <w:rPr>
          <w:rFonts w:ascii="Arial Narrow" w:hAnsi="Arial Narrow" w:cs="Times New Roman"/>
        </w:rPr>
        <w:t xml:space="preserve">parent </w:t>
      </w:r>
      <w:r w:rsidR="006A5E65">
        <w:rPr>
          <w:rFonts w:ascii="Arial Narrow" w:hAnsi="Arial Narrow" w:cs="Times New Roman"/>
        </w:rPr>
        <w:t xml:space="preserve">or guardian </w:t>
      </w:r>
      <w:r w:rsidRPr="006818F8">
        <w:rPr>
          <w:rFonts w:ascii="Arial Narrow" w:hAnsi="Arial Narrow" w:cs="Times New Roman"/>
        </w:rPr>
        <w:t xml:space="preserve">requests cancellation of client’s enrollment in </w:t>
      </w:r>
      <w:r w:rsidR="006A5E65">
        <w:rPr>
          <w:rFonts w:ascii="Arial Narrow" w:hAnsi="Arial Narrow" w:cs="Times New Roman"/>
        </w:rPr>
        <w:t>BNet</w:t>
      </w:r>
      <w:r w:rsidR="00CF6DA5" w:rsidRPr="006818F8">
        <w:rPr>
          <w:rFonts w:ascii="Arial Narrow" w:hAnsi="Arial Narrow" w:cs="Times New Roman"/>
        </w:rPr>
        <w:t>.</w:t>
      </w:r>
      <w:r w:rsidRPr="006818F8">
        <w:rPr>
          <w:rFonts w:ascii="Arial Narrow" w:hAnsi="Arial Narrow" w:cs="Times New Roman"/>
        </w:rPr>
        <w:t xml:space="preserve"> </w:t>
      </w:r>
    </w:p>
    <w:p w:rsidR="008B3F2F" w:rsidRPr="006818F8" w:rsidRDefault="00717C44" w:rsidP="00834B27">
      <w:pPr>
        <w:pStyle w:val="ListParagraph"/>
        <w:numPr>
          <w:ilvl w:val="0"/>
          <w:numId w:val="27"/>
        </w:numPr>
        <w:tabs>
          <w:tab w:val="left" w:pos="360"/>
        </w:tabs>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T</w:t>
      </w:r>
      <w:r w:rsidR="00021DF2" w:rsidRPr="006818F8">
        <w:rPr>
          <w:rFonts w:ascii="Arial Narrow" w:hAnsi="Arial Narrow" w:cs="Times New Roman"/>
        </w:rPr>
        <w:t xml:space="preserve">he </w:t>
      </w:r>
      <w:r w:rsidR="008F256F" w:rsidRPr="006818F8">
        <w:rPr>
          <w:rFonts w:ascii="Arial Narrow" w:hAnsi="Arial Narrow" w:cs="Times New Roman"/>
        </w:rPr>
        <w:t xml:space="preserve">BNet </w:t>
      </w:r>
      <w:r w:rsidR="00BC6627">
        <w:rPr>
          <w:rFonts w:ascii="Arial Narrow" w:hAnsi="Arial Narrow" w:cs="Times New Roman"/>
        </w:rPr>
        <w:t xml:space="preserve">Service </w:t>
      </w:r>
      <w:r w:rsidR="00BC6627" w:rsidRPr="006818F8">
        <w:rPr>
          <w:rFonts w:ascii="Arial Narrow" w:hAnsi="Arial Narrow" w:cs="Times New Roman"/>
        </w:rPr>
        <w:t xml:space="preserve">Provider </w:t>
      </w:r>
      <w:r w:rsidR="008F256F" w:rsidRPr="006818F8">
        <w:rPr>
          <w:rFonts w:ascii="Arial Narrow" w:hAnsi="Arial Narrow" w:cs="Times New Roman"/>
        </w:rPr>
        <w:t xml:space="preserve">will use the </w:t>
      </w:r>
      <w:r w:rsidR="00021DF2" w:rsidRPr="006818F8">
        <w:rPr>
          <w:rFonts w:ascii="Arial Narrow" w:hAnsi="Arial Narrow" w:cs="Times New Roman"/>
        </w:rPr>
        <w:t>Reverification and Request for Disenrollment Form</w:t>
      </w:r>
      <w:r w:rsidR="008F256F" w:rsidRPr="006818F8">
        <w:rPr>
          <w:rFonts w:ascii="Arial Narrow" w:hAnsi="Arial Narrow" w:cs="Times New Roman"/>
        </w:rPr>
        <w:t xml:space="preserve"> to request</w:t>
      </w:r>
      <w:r w:rsidR="00021DF2" w:rsidRPr="006818F8">
        <w:rPr>
          <w:rFonts w:ascii="Arial Narrow" w:hAnsi="Arial Narrow" w:cs="Times New Roman"/>
        </w:rPr>
        <w:t xml:space="preserve"> disenrollment</w:t>
      </w:r>
      <w:r w:rsidR="008F256F" w:rsidRPr="006818F8">
        <w:rPr>
          <w:rFonts w:ascii="Arial Narrow" w:hAnsi="Arial Narrow" w:cs="Times New Roman"/>
        </w:rPr>
        <w:t xml:space="preserve"> of a client</w:t>
      </w:r>
      <w:r w:rsidR="007D3FD6" w:rsidRPr="006818F8">
        <w:rPr>
          <w:rFonts w:ascii="Arial Narrow" w:hAnsi="Arial Narrow" w:cs="Times New Roman"/>
        </w:rPr>
        <w:t xml:space="preserve">, </w:t>
      </w:r>
      <w:r w:rsidR="008F256F" w:rsidRPr="006818F8">
        <w:rPr>
          <w:rFonts w:ascii="Arial Narrow" w:hAnsi="Arial Narrow" w:cs="Times New Roman"/>
        </w:rPr>
        <w:t>complet</w:t>
      </w:r>
      <w:r w:rsidR="007D3FD6" w:rsidRPr="006818F8">
        <w:rPr>
          <w:rFonts w:ascii="Arial Narrow" w:hAnsi="Arial Narrow" w:cs="Times New Roman"/>
        </w:rPr>
        <w:t>ing</w:t>
      </w:r>
      <w:r w:rsidR="008F256F" w:rsidRPr="006818F8">
        <w:rPr>
          <w:rFonts w:ascii="Arial Narrow" w:hAnsi="Arial Narrow" w:cs="Times New Roman"/>
        </w:rPr>
        <w:t xml:space="preserve"> the</w:t>
      </w:r>
      <w:r w:rsidR="00021DF2" w:rsidRPr="006818F8">
        <w:rPr>
          <w:rFonts w:ascii="Arial Narrow" w:hAnsi="Arial Narrow" w:cs="Times New Roman"/>
        </w:rPr>
        <w:t xml:space="preserve"> top section identifying the </w:t>
      </w:r>
      <w:r w:rsidR="0086555D" w:rsidRPr="006818F8">
        <w:rPr>
          <w:rFonts w:ascii="Arial Narrow" w:hAnsi="Arial Narrow" w:cs="Times New Roman"/>
        </w:rPr>
        <w:t xml:space="preserve">BNet </w:t>
      </w:r>
      <w:r w:rsidR="0086555D">
        <w:rPr>
          <w:rFonts w:ascii="Arial Narrow" w:hAnsi="Arial Narrow" w:cs="Times New Roman"/>
        </w:rPr>
        <w:t>Service</w:t>
      </w:r>
      <w:r w:rsidR="00411EE0">
        <w:rPr>
          <w:rFonts w:ascii="Arial Narrow" w:hAnsi="Arial Narrow" w:cs="Times New Roman"/>
        </w:rPr>
        <w:t xml:space="preserve"> Provider</w:t>
      </w:r>
      <w:r w:rsidR="00021DF2" w:rsidRPr="006818F8">
        <w:rPr>
          <w:rFonts w:ascii="Arial Narrow" w:hAnsi="Arial Narrow" w:cs="Times New Roman"/>
        </w:rPr>
        <w:t>, check</w:t>
      </w:r>
      <w:r w:rsidRPr="006818F8">
        <w:rPr>
          <w:rFonts w:ascii="Arial Narrow" w:hAnsi="Arial Narrow" w:cs="Times New Roman"/>
        </w:rPr>
        <w:t xml:space="preserve">ing </w:t>
      </w:r>
      <w:r w:rsidR="00021DF2" w:rsidRPr="006818F8">
        <w:rPr>
          <w:rFonts w:ascii="Arial Narrow" w:hAnsi="Arial Narrow" w:cs="Times New Roman"/>
        </w:rPr>
        <w:t>the Request for Disenrollment check box</w:t>
      </w:r>
      <w:r w:rsidRPr="006818F8">
        <w:rPr>
          <w:rFonts w:ascii="Arial Narrow" w:hAnsi="Arial Narrow" w:cs="Times New Roman"/>
        </w:rPr>
        <w:t xml:space="preserve">, and </w:t>
      </w:r>
      <w:r w:rsidR="008F256F" w:rsidRPr="006818F8">
        <w:rPr>
          <w:rFonts w:ascii="Arial Narrow" w:hAnsi="Arial Narrow" w:cs="Times New Roman"/>
        </w:rPr>
        <w:t>complet</w:t>
      </w:r>
      <w:r w:rsidRPr="006818F8">
        <w:rPr>
          <w:rFonts w:ascii="Arial Narrow" w:hAnsi="Arial Narrow" w:cs="Times New Roman"/>
        </w:rPr>
        <w:t>ing</w:t>
      </w:r>
      <w:r w:rsidR="008F256F" w:rsidRPr="006818F8">
        <w:rPr>
          <w:rFonts w:ascii="Arial Narrow" w:hAnsi="Arial Narrow" w:cs="Times New Roman"/>
        </w:rPr>
        <w:t xml:space="preserve"> the</w:t>
      </w:r>
      <w:r w:rsidR="00021DF2" w:rsidRPr="006818F8">
        <w:rPr>
          <w:rFonts w:ascii="Arial Narrow" w:hAnsi="Arial Narrow" w:cs="Times New Roman"/>
        </w:rPr>
        <w:t xml:space="preserve"> second section identifying the cl</w:t>
      </w:r>
      <w:r w:rsidR="008F256F" w:rsidRPr="006818F8">
        <w:rPr>
          <w:rFonts w:ascii="Arial Narrow" w:hAnsi="Arial Narrow" w:cs="Times New Roman"/>
        </w:rPr>
        <w:t>ient</w:t>
      </w:r>
      <w:r w:rsidR="00021DF2" w:rsidRPr="006818F8">
        <w:rPr>
          <w:rFonts w:ascii="Arial Narrow" w:hAnsi="Arial Narrow" w:cs="Times New Roman"/>
        </w:rPr>
        <w:t>.</w:t>
      </w:r>
      <w:r w:rsidR="006A5E65">
        <w:rPr>
          <w:rFonts w:ascii="Arial Narrow" w:hAnsi="Arial Narrow" w:cs="Times New Roman"/>
        </w:rPr>
        <w:t xml:space="preserve"> </w:t>
      </w:r>
      <w:r w:rsidR="00021DF2" w:rsidRPr="006818F8">
        <w:rPr>
          <w:rFonts w:ascii="Arial Narrow" w:hAnsi="Arial Narrow" w:cs="Times New Roman"/>
        </w:rPr>
        <w:t xml:space="preserve">Part I does not require completion. </w:t>
      </w:r>
      <w:r w:rsidR="00B516D6" w:rsidRPr="006818F8">
        <w:rPr>
          <w:rFonts w:ascii="Arial Narrow" w:hAnsi="Arial Narrow" w:cs="Times New Roman"/>
        </w:rPr>
        <w:t>The</w:t>
      </w:r>
      <w:r w:rsidR="007D3FD6" w:rsidRPr="006818F8">
        <w:rPr>
          <w:rFonts w:ascii="Arial Narrow" w:hAnsi="Arial Narrow" w:cs="Times New Roman"/>
        </w:rPr>
        <w:t xml:space="preserve"> provider</w:t>
      </w:r>
      <w:r w:rsidR="00B516D6" w:rsidRPr="006818F8">
        <w:rPr>
          <w:rFonts w:ascii="Arial Narrow" w:hAnsi="Arial Narrow" w:cs="Times New Roman"/>
        </w:rPr>
        <w:t xml:space="preserve"> will complete</w:t>
      </w:r>
      <w:r w:rsidR="00021DF2" w:rsidRPr="006818F8">
        <w:rPr>
          <w:rFonts w:ascii="Arial Narrow" w:hAnsi="Arial Narrow" w:cs="Times New Roman"/>
        </w:rPr>
        <w:t xml:space="preserve"> Part II – Assessment – Request for</w:t>
      </w:r>
      <w:r w:rsidR="00B516D6" w:rsidRPr="006818F8">
        <w:rPr>
          <w:rFonts w:ascii="Arial Narrow" w:hAnsi="Arial Narrow" w:cs="Times New Roman"/>
        </w:rPr>
        <w:t xml:space="preserve"> Disenrollment</w:t>
      </w:r>
      <w:r w:rsidRPr="006818F8">
        <w:rPr>
          <w:rFonts w:ascii="Arial Narrow" w:hAnsi="Arial Narrow" w:cs="Times New Roman"/>
        </w:rPr>
        <w:t xml:space="preserve">, </w:t>
      </w:r>
      <w:r w:rsidR="00021DF2" w:rsidRPr="006818F8">
        <w:rPr>
          <w:rFonts w:ascii="Arial Narrow" w:hAnsi="Arial Narrow" w:cs="Times New Roman"/>
        </w:rPr>
        <w:t>indicating the reason for disenrollment.</w:t>
      </w:r>
      <w:r w:rsidR="006A5E65">
        <w:rPr>
          <w:rFonts w:ascii="Arial Narrow" w:hAnsi="Arial Narrow" w:cs="Times New Roman"/>
        </w:rPr>
        <w:t xml:space="preserve"> </w:t>
      </w:r>
      <w:r w:rsidR="00021DF2" w:rsidRPr="006818F8">
        <w:rPr>
          <w:rFonts w:ascii="Arial Narrow" w:hAnsi="Arial Narrow" w:cs="Times New Roman"/>
        </w:rPr>
        <w:t xml:space="preserve">If the reason is </w:t>
      </w:r>
      <w:r w:rsidR="006A5E65">
        <w:rPr>
          <w:rFonts w:ascii="Arial Narrow" w:hAnsi="Arial Narrow" w:cs="Times New Roman"/>
        </w:rPr>
        <w:t>that the c</w:t>
      </w:r>
      <w:r w:rsidR="00021DF2" w:rsidRPr="006818F8">
        <w:rPr>
          <w:rFonts w:ascii="Arial Narrow" w:hAnsi="Arial Narrow" w:cs="Times New Roman"/>
        </w:rPr>
        <w:t>hild has other insurance coverage</w:t>
      </w:r>
      <w:r w:rsidR="009E07E1">
        <w:rPr>
          <w:rFonts w:ascii="Arial Narrow" w:hAnsi="Arial Narrow" w:cs="Times New Roman"/>
        </w:rPr>
        <w:t xml:space="preserve"> other than Medicaid</w:t>
      </w:r>
      <w:r w:rsidR="00021DF2" w:rsidRPr="006818F8">
        <w:rPr>
          <w:rFonts w:ascii="Arial Narrow" w:hAnsi="Arial Narrow" w:cs="Times New Roman"/>
        </w:rPr>
        <w:t xml:space="preserve">, </w:t>
      </w:r>
      <w:r w:rsidR="00B516D6" w:rsidRPr="006818F8">
        <w:rPr>
          <w:rFonts w:ascii="Arial Narrow" w:hAnsi="Arial Narrow" w:cs="Times New Roman"/>
        </w:rPr>
        <w:t>the</w:t>
      </w:r>
      <w:r w:rsidR="00B87D91" w:rsidRPr="006818F8">
        <w:rPr>
          <w:rFonts w:ascii="Arial Narrow" w:hAnsi="Arial Narrow" w:cs="Times New Roman"/>
        </w:rPr>
        <w:t xml:space="preserve"> provider</w:t>
      </w:r>
      <w:r w:rsidR="00B516D6" w:rsidRPr="006818F8">
        <w:rPr>
          <w:rFonts w:ascii="Arial Narrow" w:hAnsi="Arial Narrow" w:cs="Times New Roman"/>
        </w:rPr>
        <w:t xml:space="preserve"> </w:t>
      </w:r>
      <w:r w:rsidR="00772882" w:rsidRPr="006818F8">
        <w:rPr>
          <w:rFonts w:ascii="Arial Narrow" w:hAnsi="Arial Narrow" w:cs="Times New Roman"/>
        </w:rPr>
        <w:t>should</w:t>
      </w:r>
      <w:r w:rsidR="00B516D6" w:rsidRPr="006818F8">
        <w:rPr>
          <w:rFonts w:ascii="Arial Narrow" w:hAnsi="Arial Narrow" w:cs="Times New Roman"/>
        </w:rPr>
        <w:t xml:space="preserve"> </w:t>
      </w:r>
      <w:r w:rsidR="00772882" w:rsidRPr="006818F8">
        <w:rPr>
          <w:rFonts w:ascii="Arial Narrow" w:hAnsi="Arial Narrow" w:cs="Times New Roman"/>
        </w:rPr>
        <w:t xml:space="preserve">briefly </w:t>
      </w:r>
      <w:r w:rsidR="00B516D6" w:rsidRPr="006818F8">
        <w:rPr>
          <w:rFonts w:ascii="Arial Narrow" w:hAnsi="Arial Narrow" w:cs="Times New Roman"/>
        </w:rPr>
        <w:t xml:space="preserve">include </w:t>
      </w:r>
      <w:r w:rsidR="00021DF2" w:rsidRPr="006818F8">
        <w:rPr>
          <w:rFonts w:ascii="Arial Narrow" w:hAnsi="Arial Narrow" w:cs="Times New Roman"/>
        </w:rPr>
        <w:t xml:space="preserve">information </w:t>
      </w:r>
      <w:r w:rsidRPr="006818F8">
        <w:rPr>
          <w:rFonts w:ascii="Arial Narrow" w:hAnsi="Arial Narrow" w:cs="Times New Roman"/>
        </w:rPr>
        <w:t xml:space="preserve">that will help identify </w:t>
      </w:r>
      <w:r w:rsidR="00021DF2" w:rsidRPr="006818F8">
        <w:rPr>
          <w:rFonts w:ascii="Arial Narrow" w:hAnsi="Arial Narrow" w:cs="Times New Roman"/>
        </w:rPr>
        <w:t>the ot</w:t>
      </w:r>
      <w:r w:rsidR="00B516D6" w:rsidRPr="006818F8">
        <w:rPr>
          <w:rFonts w:ascii="Arial Narrow" w:hAnsi="Arial Narrow" w:cs="Times New Roman"/>
        </w:rPr>
        <w:t>her insurance</w:t>
      </w:r>
      <w:r w:rsidR="00021DF2" w:rsidRPr="006818F8">
        <w:rPr>
          <w:rFonts w:ascii="Arial Narrow" w:hAnsi="Arial Narrow" w:cs="Times New Roman"/>
        </w:rPr>
        <w:t>.</w:t>
      </w:r>
      <w:r w:rsidR="006A5E65">
        <w:rPr>
          <w:rFonts w:ascii="Arial Narrow" w:hAnsi="Arial Narrow" w:cs="Times New Roman"/>
        </w:rPr>
        <w:t xml:space="preserve"> </w:t>
      </w:r>
      <w:r w:rsidR="00021DF2" w:rsidRPr="006818F8">
        <w:rPr>
          <w:rFonts w:ascii="Arial Narrow" w:hAnsi="Arial Narrow" w:cs="Times New Roman"/>
        </w:rPr>
        <w:t xml:space="preserve">If </w:t>
      </w:r>
      <w:r w:rsidR="00B516D6" w:rsidRPr="006818F8">
        <w:rPr>
          <w:rFonts w:ascii="Arial Narrow" w:hAnsi="Arial Narrow" w:cs="Times New Roman"/>
        </w:rPr>
        <w:t xml:space="preserve">either </w:t>
      </w:r>
      <w:r w:rsidR="00021DF2" w:rsidRPr="006818F8">
        <w:rPr>
          <w:rFonts w:ascii="Arial Narrow" w:hAnsi="Arial Narrow" w:cs="Times New Roman"/>
        </w:rPr>
        <w:t>residential treatment or incarceration is indicated, the</w:t>
      </w:r>
      <w:r w:rsidR="00B87D91" w:rsidRPr="006818F8">
        <w:rPr>
          <w:rFonts w:ascii="Arial Narrow" w:hAnsi="Arial Narrow" w:cs="Times New Roman"/>
        </w:rPr>
        <w:t xml:space="preserve"> provider</w:t>
      </w:r>
      <w:r w:rsidR="00B516D6" w:rsidRPr="006818F8">
        <w:rPr>
          <w:rFonts w:ascii="Arial Narrow" w:hAnsi="Arial Narrow" w:cs="Times New Roman"/>
        </w:rPr>
        <w:t xml:space="preserve"> </w:t>
      </w:r>
      <w:r w:rsidR="00772882" w:rsidRPr="006818F8">
        <w:rPr>
          <w:rFonts w:ascii="Arial Narrow" w:hAnsi="Arial Narrow" w:cs="Times New Roman"/>
        </w:rPr>
        <w:t>should</w:t>
      </w:r>
      <w:r w:rsidR="00B516D6" w:rsidRPr="006818F8">
        <w:rPr>
          <w:rFonts w:ascii="Arial Narrow" w:hAnsi="Arial Narrow" w:cs="Times New Roman"/>
        </w:rPr>
        <w:t xml:space="preserve"> include the</w:t>
      </w:r>
      <w:r w:rsidR="00021DF2" w:rsidRPr="006818F8">
        <w:rPr>
          <w:rFonts w:ascii="Arial Narrow" w:hAnsi="Arial Narrow" w:cs="Times New Roman"/>
        </w:rPr>
        <w:t xml:space="preserve"> additional informat</w:t>
      </w:r>
      <w:r w:rsidR="00B516D6" w:rsidRPr="006818F8">
        <w:rPr>
          <w:rFonts w:ascii="Arial Narrow" w:hAnsi="Arial Narrow" w:cs="Times New Roman"/>
        </w:rPr>
        <w:t>ion requested</w:t>
      </w:r>
      <w:r w:rsidR="00774D9E" w:rsidRPr="006818F8">
        <w:rPr>
          <w:rFonts w:ascii="Arial Narrow" w:hAnsi="Arial Narrow" w:cs="Times New Roman"/>
        </w:rPr>
        <w:t xml:space="preserve"> on the form</w:t>
      </w:r>
      <w:r w:rsidR="00021DF2" w:rsidRPr="006818F8">
        <w:rPr>
          <w:rFonts w:ascii="Arial Narrow" w:hAnsi="Arial Narrow" w:cs="Times New Roman"/>
        </w:rPr>
        <w:t>.</w:t>
      </w:r>
      <w:r w:rsidR="006A5E65">
        <w:rPr>
          <w:rFonts w:ascii="Arial Narrow" w:hAnsi="Arial Narrow" w:cs="Times New Roman"/>
        </w:rPr>
        <w:t xml:space="preserve"> </w:t>
      </w:r>
      <w:r w:rsidR="00021DF2" w:rsidRPr="006818F8">
        <w:rPr>
          <w:rFonts w:ascii="Arial Narrow" w:hAnsi="Arial Narrow" w:cs="Times New Roman"/>
        </w:rPr>
        <w:t xml:space="preserve">If the reason is </w:t>
      </w:r>
      <w:r w:rsidR="009E4E95" w:rsidRPr="006818F8">
        <w:rPr>
          <w:rFonts w:ascii="Arial Narrow" w:hAnsi="Arial Narrow" w:cs="Times New Roman"/>
        </w:rPr>
        <w:t xml:space="preserve">that </w:t>
      </w:r>
      <w:r w:rsidR="00021DF2" w:rsidRPr="006818F8">
        <w:rPr>
          <w:rFonts w:ascii="Arial Narrow" w:hAnsi="Arial Narrow" w:cs="Times New Roman"/>
        </w:rPr>
        <w:t>the child no longer meets BNet criteria, the</w:t>
      </w:r>
      <w:r w:rsidR="00B87D91" w:rsidRPr="006818F8">
        <w:rPr>
          <w:rFonts w:ascii="Arial Narrow" w:hAnsi="Arial Narrow" w:cs="Times New Roman"/>
        </w:rPr>
        <w:t xml:space="preserve"> provider must</w:t>
      </w:r>
      <w:r w:rsidR="00B516D6" w:rsidRPr="006818F8">
        <w:rPr>
          <w:rFonts w:ascii="Arial Narrow" w:hAnsi="Arial Narrow" w:cs="Times New Roman"/>
        </w:rPr>
        <w:t xml:space="preserve"> </w:t>
      </w:r>
      <w:r w:rsidR="007D3FD6" w:rsidRPr="006818F8">
        <w:rPr>
          <w:rFonts w:ascii="Arial Narrow" w:hAnsi="Arial Narrow" w:cs="Times New Roman"/>
        </w:rPr>
        <w:t xml:space="preserve">check </w:t>
      </w:r>
      <w:r w:rsidR="00BE5C54" w:rsidRPr="006818F8">
        <w:rPr>
          <w:rFonts w:ascii="Arial Narrow" w:hAnsi="Arial Narrow" w:cs="Times New Roman"/>
        </w:rPr>
        <w:t>the most pertinent</w:t>
      </w:r>
      <w:r w:rsidR="00B516D6" w:rsidRPr="006818F8">
        <w:rPr>
          <w:rFonts w:ascii="Arial Narrow" w:hAnsi="Arial Narrow" w:cs="Times New Roman"/>
        </w:rPr>
        <w:t xml:space="preserve"> one </w:t>
      </w:r>
      <w:r w:rsidR="00021DF2" w:rsidRPr="006818F8">
        <w:rPr>
          <w:rFonts w:ascii="Arial Narrow" w:hAnsi="Arial Narrow" w:cs="Times New Roman"/>
        </w:rPr>
        <w:t xml:space="preserve">of the </w:t>
      </w:r>
      <w:r w:rsidR="009E4E95" w:rsidRPr="006818F8">
        <w:rPr>
          <w:rFonts w:ascii="Arial Narrow" w:hAnsi="Arial Narrow" w:cs="Times New Roman"/>
        </w:rPr>
        <w:t xml:space="preserve">listed </w:t>
      </w:r>
      <w:r w:rsidR="00021DF2" w:rsidRPr="006818F8">
        <w:rPr>
          <w:rFonts w:ascii="Arial Narrow" w:hAnsi="Arial Narrow" w:cs="Times New Roman"/>
        </w:rPr>
        <w:t>choices, or specify “other” and elaborate briefly</w:t>
      </w:r>
      <w:r w:rsidR="00BC6627">
        <w:rPr>
          <w:rFonts w:ascii="Arial Narrow" w:hAnsi="Arial Narrow" w:cs="Times New Roman"/>
        </w:rPr>
        <w:t xml:space="preserve"> in the space provided</w:t>
      </w:r>
      <w:r w:rsidR="00021DF2" w:rsidRPr="006818F8">
        <w:rPr>
          <w:rFonts w:ascii="Arial Narrow" w:hAnsi="Arial Narrow" w:cs="Times New Roman"/>
        </w:rPr>
        <w:t>.</w:t>
      </w:r>
      <w:r w:rsidR="006A5E65">
        <w:rPr>
          <w:rFonts w:ascii="Arial Narrow" w:hAnsi="Arial Narrow" w:cs="Times New Roman"/>
        </w:rPr>
        <w:t xml:space="preserve"> </w:t>
      </w:r>
      <w:r w:rsidR="00021DF2" w:rsidRPr="006818F8">
        <w:rPr>
          <w:rFonts w:ascii="Arial Narrow" w:hAnsi="Arial Narrow" w:cs="Times New Roman"/>
        </w:rPr>
        <w:t>The Liaison</w:t>
      </w:r>
      <w:r w:rsidR="00B516D6" w:rsidRPr="006818F8">
        <w:rPr>
          <w:rFonts w:ascii="Arial Narrow" w:hAnsi="Arial Narrow" w:cs="Times New Roman"/>
        </w:rPr>
        <w:t xml:space="preserve"> will </w:t>
      </w:r>
      <w:r w:rsidR="00021DF2" w:rsidRPr="006818F8">
        <w:rPr>
          <w:rFonts w:ascii="Arial Narrow" w:hAnsi="Arial Narrow" w:cs="Times New Roman"/>
        </w:rPr>
        <w:t xml:space="preserve">initial and the date </w:t>
      </w:r>
      <w:r w:rsidR="00B516D6" w:rsidRPr="006818F8">
        <w:rPr>
          <w:rFonts w:ascii="Arial Narrow" w:hAnsi="Arial Narrow" w:cs="Times New Roman"/>
        </w:rPr>
        <w:t>the form</w:t>
      </w:r>
      <w:r w:rsidR="00021DF2" w:rsidRPr="006818F8">
        <w:rPr>
          <w:rFonts w:ascii="Arial Narrow" w:hAnsi="Arial Narrow" w:cs="Times New Roman"/>
        </w:rPr>
        <w:t>.</w:t>
      </w:r>
    </w:p>
    <w:p w:rsidR="008B3F2F" w:rsidRPr="006818F8" w:rsidRDefault="00021DF2" w:rsidP="00834B27">
      <w:pPr>
        <w:pStyle w:val="ListParagraph"/>
        <w:numPr>
          <w:ilvl w:val="0"/>
          <w:numId w:val="27"/>
        </w:numPr>
        <w:tabs>
          <w:tab w:val="left" w:pos="360"/>
        </w:tabs>
        <w:spacing w:before="120" w:after="120" w:line="240" w:lineRule="auto"/>
        <w:ind w:left="360"/>
        <w:contextualSpacing w:val="0"/>
        <w:jc w:val="both"/>
        <w:rPr>
          <w:rFonts w:ascii="Arial Narrow" w:hAnsi="Arial Narrow" w:cs="Times New Roman"/>
        </w:rPr>
      </w:pPr>
      <w:r w:rsidRPr="006818F8">
        <w:rPr>
          <w:rFonts w:ascii="Arial Narrow" w:hAnsi="Arial Narrow" w:cs="Times New Roman"/>
        </w:rPr>
        <w:t xml:space="preserve">Submittal of disenrollment forms follows the same path as enrollments and reverifications, as detailed above under Enrollment </w:t>
      </w:r>
      <w:r w:rsidRPr="00834B27">
        <w:rPr>
          <w:rFonts w:ascii="Arial Narrow" w:hAnsi="Arial Narrow" w:cs="Times New Roman"/>
        </w:rPr>
        <w:t>Step II: Screening</w:t>
      </w:r>
      <w:r w:rsidRPr="006818F8">
        <w:rPr>
          <w:rFonts w:ascii="Arial Narrow" w:hAnsi="Arial Narrow" w:cs="Times New Roman"/>
        </w:rPr>
        <w:t xml:space="preserve">, paragraph </w:t>
      </w:r>
      <w:r w:rsidR="00BE5C54" w:rsidRPr="006818F8">
        <w:rPr>
          <w:rFonts w:ascii="Arial Narrow" w:hAnsi="Arial Narrow" w:cs="Times New Roman"/>
        </w:rPr>
        <w:t>3</w:t>
      </w:r>
      <w:r w:rsidRPr="006818F8">
        <w:rPr>
          <w:rFonts w:ascii="Arial Narrow" w:hAnsi="Arial Narrow" w:cs="Times New Roman"/>
        </w:rPr>
        <w:t>.</w:t>
      </w:r>
    </w:p>
    <w:p w:rsidR="001F1AC2" w:rsidRDefault="001F1AC2">
      <w:pPr>
        <w:rPr>
          <w:rFonts w:ascii="Arial Narrow" w:hAnsi="Arial Narrow" w:cs="Times New Roman"/>
          <w:b/>
        </w:rPr>
      </w:pPr>
    </w:p>
    <w:p w:rsidR="001F1AC2" w:rsidRPr="00264221" w:rsidRDefault="00E31822" w:rsidP="00264221">
      <w:pPr>
        <w:pStyle w:val="ListParagraph"/>
        <w:spacing w:before="120" w:after="120" w:line="240" w:lineRule="auto"/>
        <w:ind w:left="0"/>
        <w:contextualSpacing w:val="0"/>
        <w:jc w:val="both"/>
        <w:rPr>
          <w:rFonts w:ascii="Arial Narrow" w:hAnsi="Arial Narrow" w:cs="Times New Roman"/>
          <w:b/>
        </w:rPr>
      </w:pPr>
      <w:r w:rsidRPr="00264221">
        <w:rPr>
          <w:rFonts w:ascii="Arial Narrow" w:hAnsi="Arial Narrow" w:cs="Times New Roman"/>
          <w:b/>
        </w:rPr>
        <w:t>BNet Alternative</w:t>
      </w:r>
      <w:r w:rsidR="00CF6A9D" w:rsidRPr="00264221">
        <w:rPr>
          <w:rFonts w:ascii="Arial Narrow" w:hAnsi="Arial Narrow" w:cs="Times New Roman"/>
          <w:b/>
        </w:rPr>
        <w:t xml:space="preserve"> Services Reporting</w:t>
      </w:r>
      <w:r w:rsidR="00CF6A9D" w:rsidRPr="00264221">
        <w:rPr>
          <w:rFonts w:ascii="Arial Narrow" w:hAnsi="Arial Narrow" w:cs="Times New Roman"/>
          <w:b/>
        </w:rPr>
        <w:tab/>
      </w:r>
    </w:p>
    <w:p w:rsidR="00CF6A9D" w:rsidRPr="00653B7A" w:rsidRDefault="00C80887" w:rsidP="00653B7A">
      <w:pPr>
        <w:pStyle w:val="ListParagraph"/>
        <w:spacing w:before="120" w:after="120" w:line="240" w:lineRule="auto"/>
        <w:ind w:left="0"/>
        <w:contextualSpacing w:val="0"/>
        <w:jc w:val="both"/>
        <w:rPr>
          <w:rFonts w:ascii="Arial Narrow" w:hAnsi="Arial Narrow" w:cs="Times New Roman"/>
        </w:rPr>
      </w:pPr>
      <w:r>
        <w:rPr>
          <w:rFonts w:ascii="Arial Narrow" w:hAnsi="Arial Narrow" w:cs="Times New Roman"/>
        </w:rPr>
        <w:t>BNet Service Providers</w:t>
      </w:r>
      <w:r w:rsidR="00CF6A9D" w:rsidRPr="00653B7A">
        <w:rPr>
          <w:rFonts w:ascii="Arial Narrow" w:hAnsi="Arial Narrow" w:cs="Times New Roman"/>
        </w:rPr>
        <w:t xml:space="preserve"> providing services that are not reportable to the SAMH Data Warehouse report those services on the BNet Alternative Services and Medications Forms C1 and C2.  The C1 form is used to obtain </w:t>
      </w:r>
      <w:r w:rsidR="00DE43FB">
        <w:rPr>
          <w:rFonts w:ascii="Arial Narrow" w:hAnsi="Arial Narrow" w:cs="Times New Roman"/>
        </w:rPr>
        <w:t>Managing Entity</w:t>
      </w:r>
      <w:r w:rsidR="00CF6A9D" w:rsidRPr="00653B7A">
        <w:rPr>
          <w:rFonts w:ascii="Arial Narrow" w:hAnsi="Arial Narrow" w:cs="Times New Roman"/>
        </w:rPr>
        <w:t xml:space="preserve"> approval to use the proposed alternative service, </w:t>
      </w:r>
      <w:r w:rsidR="0086555D" w:rsidRPr="00653B7A">
        <w:rPr>
          <w:rFonts w:ascii="Arial Narrow" w:hAnsi="Arial Narrow" w:cs="Times New Roman"/>
        </w:rPr>
        <w:t>and</w:t>
      </w:r>
      <w:r w:rsidR="00CF6A9D" w:rsidRPr="00653B7A">
        <w:rPr>
          <w:rFonts w:ascii="Arial Narrow" w:hAnsi="Arial Narrow" w:cs="Times New Roman"/>
        </w:rPr>
        <w:t xml:space="preserve"> to report the provision of alternative services.  The record of approved alternative services is retained by the </w:t>
      </w:r>
      <w:r w:rsidR="00DE43FB">
        <w:rPr>
          <w:rFonts w:ascii="Arial Narrow" w:hAnsi="Arial Narrow" w:cs="Times New Roman"/>
        </w:rPr>
        <w:t>Managing Entity</w:t>
      </w:r>
      <w:r w:rsidR="00CF6A9D" w:rsidRPr="00653B7A">
        <w:rPr>
          <w:rFonts w:ascii="Arial Narrow" w:hAnsi="Arial Narrow" w:cs="Times New Roman"/>
        </w:rPr>
        <w:t xml:space="preserve"> to support the use of those alternative services reported by the provider.  The C2 form is used to report medications provided.  </w:t>
      </w:r>
      <w:r w:rsidR="001F3078">
        <w:rPr>
          <w:rFonts w:ascii="Arial Narrow" w:hAnsi="Arial Narrow" w:cs="Times New Roman"/>
        </w:rPr>
        <w:t>Both</w:t>
      </w:r>
      <w:r w:rsidR="00CF6A9D" w:rsidRPr="00653B7A">
        <w:rPr>
          <w:rFonts w:ascii="Arial Narrow" w:hAnsi="Arial Narrow" w:cs="Times New Roman"/>
        </w:rPr>
        <w:t xml:space="preserve"> forms are submitted to the </w:t>
      </w:r>
      <w:r w:rsidR="00DE43FB">
        <w:rPr>
          <w:rFonts w:ascii="Arial Narrow" w:hAnsi="Arial Narrow" w:cs="Times New Roman"/>
        </w:rPr>
        <w:lastRenderedPageBreak/>
        <w:t>Managing Entity</w:t>
      </w:r>
      <w:r w:rsidR="00CF6A9D" w:rsidRPr="00653B7A">
        <w:rPr>
          <w:rFonts w:ascii="Arial Narrow" w:hAnsi="Arial Narrow" w:cs="Times New Roman"/>
        </w:rPr>
        <w:t xml:space="preserve"> </w:t>
      </w:r>
      <w:r w:rsidR="001F3078">
        <w:rPr>
          <w:rFonts w:ascii="Arial Narrow" w:hAnsi="Arial Narrow" w:cs="Times New Roman"/>
        </w:rPr>
        <w:t xml:space="preserve">monthly, </w:t>
      </w:r>
      <w:r w:rsidR="00CF6A9D" w:rsidRPr="00653B7A">
        <w:rPr>
          <w:rFonts w:ascii="Arial Narrow" w:hAnsi="Arial Narrow" w:cs="Times New Roman"/>
        </w:rPr>
        <w:t xml:space="preserve">and are also copied to the statewide BNet Coordinator </w:t>
      </w:r>
      <w:r w:rsidR="00D65774">
        <w:rPr>
          <w:rFonts w:ascii="Arial Narrow" w:hAnsi="Arial Narrow" w:cs="Times New Roman"/>
        </w:rPr>
        <w:t xml:space="preserve">for entry </w:t>
      </w:r>
      <w:r w:rsidR="00CF6A9D" w:rsidRPr="00653B7A">
        <w:rPr>
          <w:rFonts w:ascii="Arial Narrow" w:hAnsi="Arial Narrow" w:cs="Times New Roman"/>
        </w:rPr>
        <w:t xml:space="preserve">into an Access database.  </w:t>
      </w:r>
      <w:r w:rsidR="00D65774">
        <w:rPr>
          <w:rFonts w:ascii="Arial Narrow" w:hAnsi="Arial Narrow" w:cs="Times New Roman"/>
        </w:rPr>
        <w:t>I</w:t>
      </w:r>
      <w:r w:rsidR="00985648">
        <w:rPr>
          <w:rFonts w:ascii="Arial Narrow" w:hAnsi="Arial Narrow" w:cs="Times New Roman"/>
        </w:rPr>
        <w:t xml:space="preserve">n </w:t>
      </w:r>
      <w:r w:rsidR="00CF6A9D" w:rsidRPr="00653B7A">
        <w:rPr>
          <w:rFonts w:ascii="Arial Narrow" w:hAnsi="Arial Narrow" w:cs="Times New Roman"/>
        </w:rPr>
        <w:t xml:space="preserve">lieu of the </w:t>
      </w:r>
      <w:r w:rsidR="00DE43FB">
        <w:rPr>
          <w:rFonts w:ascii="Arial Narrow" w:hAnsi="Arial Narrow" w:cs="Times New Roman"/>
        </w:rPr>
        <w:t>Managing Entity</w:t>
      </w:r>
      <w:r w:rsidR="00CF6A9D" w:rsidRPr="00653B7A">
        <w:rPr>
          <w:rFonts w:ascii="Arial Narrow" w:hAnsi="Arial Narrow" w:cs="Times New Roman"/>
        </w:rPr>
        <w:t xml:space="preserve"> submitting </w:t>
      </w:r>
      <w:r w:rsidR="00CC16AB">
        <w:rPr>
          <w:rFonts w:ascii="Arial Narrow" w:hAnsi="Arial Narrow" w:cs="Times New Roman"/>
        </w:rPr>
        <w:t xml:space="preserve">such </w:t>
      </w:r>
      <w:r w:rsidR="00E350E8">
        <w:rPr>
          <w:rFonts w:ascii="Arial Narrow" w:hAnsi="Arial Narrow" w:cs="Times New Roman"/>
        </w:rPr>
        <w:t>protected health</w:t>
      </w:r>
      <w:r w:rsidR="00CF6A9D" w:rsidRPr="00653B7A">
        <w:rPr>
          <w:rFonts w:ascii="Arial Narrow" w:hAnsi="Arial Narrow" w:cs="Times New Roman"/>
        </w:rPr>
        <w:t xml:space="preserve"> </w:t>
      </w:r>
      <w:r w:rsidR="00CC16AB">
        <w:rPr>
          <w:rFonts w:ascii="Arial Narrow" w:hAnsi="Arial Narrow" w:cs="Times New Roman"/>
        </w:rPr>
        <w:t>i</w:t>
      </w:r>
      <w:r w:rsidR="00CF6A9D" w:rsidRPr="00653B7A">
        <w:rPr>
          <w:rFonts w:ascii="Arial Narrow" w:hAnsi="Arial Narrow" w:cs="Times New Roman"/>
        </w:rPr>
        <w:t>nformation</w:t>
      </w:r>
      <w:r w:rsidR="00CC16AB">
        <w:rPr>
          <w:rFonts w:ascii="Arial Narrow" w:hAnsi="Arial Narrow" w:cs="Times New Roman"/>
        </w:rPr>
        <w:t xml:space="preserve"> </w:t>
      </w:r>
      <w:r w:rsidR="00CF6A9D" w:rsidRPr="00653B7A">
        <w:rPr>
          <w:rFonts w:ascii="Arial Narrow" w:hAnsi="Arial Narrow" w:cs="Times New Roman"/>
        </w:rPr>
        <w:t xml:space="preserve">to the </w:t>
      </w:r>
      <w:r w:rsidR="00F3620C">
        <w:rPr>
          <w:rFonts w:ascii="Arial Narrow" w:hAnsi="Arial Narrow" w:cs="Times New Roman"/>
        </w:rPr>
        <w:t xml:space="preserve">SAMH </w:t>
      </w:r>
      <w:r w:rsidR="00CF6A9D" w:rsidRPr="00653B7A">
        <w:rPr>
          <w:rFonts w:ascii="Arial Narrow" w:hAnsi="Arial Narrow" w:cs="Times New Roman"/>
        </w:rPr>
        <w:t xml:space="preserve">regional </w:t>
      </w:r>
      <w:r w:rsidR="00CC16AB">
        <w:rPr>
          <w:rFonts w:ascii="Arial Narrow" w:hAnsi="Arial Narrow" w:cs="Times New Roman"/>
        </w:rPr>
        <w:t>office</w:t>
      </w:r>
      <w:r w:rsidR="00CF6A9D" w:rsidRPr="00653B7A">
        <w:rPr>
          <w:rFonts w:ascii="Arial Narrow" w:hAnsi="Arial Narrow" w:cs="Times New Roman"/>
        </w:rPr>
        <w:t xml:space="preserve">, the </w:t>
      </w:r>
      <w:r w:rsidR="00DE43FB">
        <w:rPr>
          <w:rFonts w:ascii="Arial Narrow" w:hAnsi="Arial Narrow" w:cs="Times New Roman"/>
        </w:rPr>
        <w:t>Managing Entity</w:t>
      </w:r>
      <w:r w:rsidR="00CF6A9D" w:rsidRPr="00653B7A">
        <w:rPr>
          <w:rFonts w:ascii="Arial Narrow" w:hAnsi="Arial Narrow" w:cs="Times New Roman"/>
        </w:rPr>
        <w:t xml:space="preserve"> will submit a monthly attestation summarizing the PHI documentation received from its BNet </w:t>
      </w:r>
      <w:r w:rsidR="00525FEC">
        <w:rPr>
          <w:rFonts w:ascii="Arial Narrow" w:hAnsi="Arial Narrow" w:cs="Times New Roman"/>
        </w:rPr>
        <w:t>Service Provider</w:t>
      </w:r>
      <w:r w:rsidR="00BE0957">
        <w:rPr>
          <w:rFonts w:ascii="Arial Narrow" w:hAnsi="Arial Narrow" w:cs="Times New Roman"/>
        </w:rPr>
        <w:t>(s)</w:t>
      </w:r>
      <w:r w:rsidR="00CF6A9D" w:rsidRPr="00653B7A">
        <w:rPr>
          <w:rFonts w:ascii="Arial Narrow" w:hAnsi="Arial Narrow" w:cs="Times New Roman"/>
        </w:rPr>
        <w:t xml:space="preserve">. The attestation </w:t>
      </w:r>
      <w:r w:rsidR="00985648">
        <w:rPr>
          <w:rFonts w:ascii="Arial Narrow" w:hAnsi="Arial Narrow" w:cs="Times New Roman"/>
        </w:rPr>
        <w:t xml:space="preserve">shall include </w:t>
      </w:r>
      <w:r w:rsidR="00CF6A9D">
        <w:rPr>
          <w:rFonts w:ascii="Arial Narrow" w:hAnsi="Arial Narrow" w:cs="Times New Roman"/>
        </w:rPr>
        <w:t>the following</w:t>
      </w:r>
      <w:r w:rsidR="00CF6A9D" w:rsidRPr="00653B7A">
        <w:rPr>
          <w:rFonts w:ascii="Arial Narrow" w:hAnsi="Arial Narrow" w:cs="Times New Roman"/>
        </w:rPr>
        <w:t>:</w:t>
      </w:r>
    </w:p>
    <w:p w:rsidR="00CF6A9D" w:rsidRPr="00834B27" w:rsidRDefault="00CF6A9D" w:rsidP="00834B27">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834B27">
        <w:rPr>
          <w:rFonts w:ascii="Arial Narrow" w:eastAsia="Times New Roman" w:hAnsi="Arial Narrow" w:cs="Times New Roman"/>
        </w:rPr>
        <w:t xml:space="preserve">Name of each document received from the </w:t>
      </w:r>
      <w:r w:rsidR="00411EE0" w:rsidRPr="00834B27">
        <w:rPr>
          <w:rFonts w:ascii="Arial Narrow" w:eastAsia="Times New Roman" w:hAnsi="Arial Narrow" w:cs="Times New Roman"/>
        </w:rPr>
        <w:t>BNet Service Provider</w:t>
      </w:r>
      <w:r w:rsidR="00BE0957" w:rsidRPr="00834B27">
        <w:rPr>
          <w:rFonts w:ascii="Arial Narrow" w:eastAsia="Times New Roman" w:hAnsi="Arial Narrow" w:cs="Times New Roman"/>
        </w:rPr>
        <w:t>(s)</w:t>
      </w:r>
      <w:r w:rsidR="00DE43FB">
        <w:rPr>
          <w:rFonts w:ascii="Arial Narrow" w:eastAsia="Times New Roman" w:hAnsi="Arial Narrow" w:cs="Times New Roman"/>
        </w:rPr>
        <w:t>;</w:t>
      </w:r>
    </w:p>
    <w:p w:rsidR="00CF6A9D" w:rsidRPr="00834B27" w:rsidRDefault="00CF6A9D" w:rsidP="00834B27">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834B27">
        <w:rPr>
          <w:rFonts w:ascii="Arial Narrow" w:eastAsia="Times New Roman" w:hAnsi="Arial Narrow" w:cs="Times New Roman"/>
        </w:rPr>
        <w:t xml:space="preserve">Date </w:t>
      </w:r>
      <w:r w:rsidR="00BE0957" w:rsidRPr="00834B27">
        <w:rPr>
          <w:rFonts w:ascii="Arial Narrow" w:eastAsia="Times New Roman" w:hAnsi="Arial Narrow" w:cs="Times New Roman"/>
        </w:rPr>
        <w:t>each</w:t>
      </w:r>
      <w:r w:rsidRPr="00834B27">
        <w:rPr>
          <w:rFonts w:ascii="Arial Narrow" w:eastAsia="Times New Roman" w:hAnsi="Arial Narrow" w:cs="Times New Roman"/>
        </w:rPr>
        <w:t xml:space="preserve"> document was received by the </w:t>
      </w:r>
      <w:r w:rsidR="00DE43FB">
        <w:rPr>
          <w:rFonts w:ascii="Arial Narrow" w:eastAsia="Times New Roman" w:hAnsi="Arial Narrow" w:cs="Times New Roman"/>
        </w:rPr>
        <w:t>Managing Entity;</w:t>
      </w:r>
    </w:p>
    <w:p w:rsidR="00CF6A9D" w:rsidRPr="00834B27" w:rsidRDefault="00CF6A9D" w:rsidP="00834B27">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834B27">
        <w:rPr>
          <w:rFonts w:ascii="Arial Narrow" w:eastAsia="Times New Roman" w:hAnsi="Arial Narrow" w:cs="Times New Roman"/>
        </w:rPr>
        <w:t>Date submitted to the BNet Coordinator (if applicable)</w:t>
      </w:r>
      <w:r w:rsidR="00DE43FB">
        <w:rPr>
          <w:rFonts w:ascii="Arial Narrow" w:eastAsia="Times New Roman" w:hAnsi="Arial Narrow" w:cs="Times New Roman"/>
        </w:rPr>
        <w:t>;</w:t>
      </w:r>
    </w:p>
    <w:p w:rsidR="00CF6A9D" w:rsidRPr="00834B27" w:rsidRDefault="00CF6A9D" w:rsidP="00834B27">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834B27">
        <w:rPr>
          <w:rFonts w:ascii="Arial Narrow" w:eastAsia="Times New Roman" w:hAnsi="Arial Narrow" w:cs="Times New Roman"/>
        </w:rPr>
        <w:t xml:space="preserve">Evidence of </w:t>
      </w:r>
      <w:r w:rsidR="00DE43FB">
        <w:rPr>
          <w:rFonts w:ascii="Arial Narrow" w:eastAsia="Times New Roman" w:hAnsi="Arial Narrow" w:cs="Times New Roman"/>
        </w:rPr>
        <w:t>Managing Entity</w:t>
      </w:r>
      <w:r w:rsidRPr="00834B27">
        <w:rPr>
          <w:rFonts w:ascii="Arial Narrow" w:eastAsia="Times New Roman" w:hAnsi="Arial Narrow" w:cs="Times New Roman"/>
        </w:rPr>
        <w:t xml:space="preserve"> approval of alternative services provided by the BNet </w:t>
      </w:r>
      <w:r w:rsidR="00525FEC" w:rsidRPr="00834B27">
        <w:rPr>
          <w:rFonts w:ascii="Arial Narrow" w:eastAsia="Times New Roman" w:hAnsi="Arial Narrow" w:cs="Times New Roman"/>
        </w:rPr>
        <w:t xml:space="preserve">Service </w:t>
      </w:r>
      <w:r w:rsidRPr="00834B27">
        <w:rPr>
          <w:rFonts w:ascii="Arial Narrow" w:eastAsia="Times New Roman" w:hAnsi="Arial Narrow" w:cs="Times New Roman"/>
        </w:rPr>
        <w:t>Provider</w:t>
      </w:r>
      <w:r w:rsidR="00DE43FB">
        <w:rPr>
          <w:rFonts w:ascii="Arial Narrow" w:eastAsia="Times New Roman" w:hAnsi="Arial Narrow" w:cs="Times New Roman"/>
        </w:rPr>
        <w:t>;</w:t>
      </w:r>
    </w:p>
    <w:p w:rsidR="00CF6A9D" w:rsidRPr="00834B27" w:rsidRDefault="00DE43FB" w:rsidP="00834B27">
      <w:pPr>
        <w:pStyle w:val="ListParagraph"/>
        <w:numPr>
          <w:ilvl w:val="1"/>
          <w:numId w:val="18"/>
        </w:numPr>
        <w:spacing w:before="120" w:after="120" w:line="240" w:lineRule="auto"/>
        <w:ind w:left="720"/>
        <w:contextualSpacing w:val="0"/>
        <w:rPr>
          <w:rFonts w:ascii="Arial Narrow" w:eastAsia="Times New Roman" w:hAnsi="Arial Narrow" w:cs="Times New Roman"/>
        </w:rPr>
      </w:pPr>
      <w:r>
        <w:rPr>
          <w:rFonts w:ascii="Arial Narrow" w:eastAsia="Times New Roman" w:hAnsi="Arial Narrow" w:cs="Times New Roman"/>
        </w:rPr>
        <w:t>Managing Entity</w:t>
      </w:r>
      <w:r w:rsidR="00CF6A9D" w:rsidRPr="00834B27">
        <w:rPr>
          <w:rFonts w:ascii="Arial Narrow" w:eastAsia="Times New Roman" w:hAnsi="Arial Narrow" w:cs="Times New Roman"/>
        </w:rPr>
        <w:t xml:space="preserve"> staff responsible for reviewing the submitted documentation</w:t>
      </w:r>
      <w:r>
        <w:rPr>
          <w:rFonts w:ascii="Arial Narrow" w:eastAsia="Times New Roman" w:hAnsi="Arial Narrow" w:cs="Times New Roman"/>
        </w:rPr>
        <w:t>; and</w:t>
      </w:r>
    </w:p>
    <w:p w:rsidR="00CF6A9D" w:rsidRPr="00834B27" w:rsidRDefault="00CF6A9D" w:rsidP="00834B27">
      <w:pPr>
        <w:pStyle w:val="ListParagraph"/>
        <w:numPr>
          <w:ilvl w:val="1"/>
          <w:numId w:val="18"/>
        </w:numPr>
        <w:spacing w:before="120" w:after="120" w:line="240" w:lineRule="auto"/>
        <w:ind w:left="720"/>
        <w:contextualSpacing w:val="0"/>
        <w:rPr>
          <w:rFonts w:ascii="Arial Narrow" w:eastAsia="Times New Roman" w:hAnsi="Arial Narrow" w:cs="Times New Roman"/>
        </w:rPr>
      </w:pPr>
      <w:r w:rsidRPr="00834B27">
        <w:rPr>
          <w:rFonts w:ascii="Arial Narrow" w:eastAsia="Times New Roman" w:hAnsi="Arial Narrow" w:cs="Times New Roman"/>
        </w:rPr>
        <w:t>Name and dated signature of person submitting the attestation.</w:t>
      </w:r>
    </w:p>
    <w:p w:rsidR="00CF6A9D" w:rsidRPr="00653B7A" w:rsidRDefault="00CF6A9D" w:rsidP="00653B7A">
      <w:pPr>
        <w:pStyle w:val="ListParagraph"/>
        <w:spacing w:before="120" w:after="120" w:line="240" w:lineRule="auto"/>
        <w:ind w:left="0"/>
        <w:contextualSpacing w:val="0"/>
        <w:jc w:val="both"/>
        <w:rPr>
          <w:rFonts w:ascii="Arial Narrow" w:hAnsi="Arial Narrow" w:cs="Times New Roman"/>
        </w:rPr>
      </w:pPr>
    </w:p>
    <w:p w:rsidR="002D0DC1" w:rsidRPr="006818F8" w:rsidRDefault="002D0DC1" w:rsidP="002D0DC1">
      <w:pPr>
        <w:rPr>
          <w:rFonts w:ascii="Arial Narrow" w:hAnsi="Arial Narrow"/>
        </w:rPr>
      </w:pPr>
    </w:p>
    <w:p w:rsidR="002D0DC1" w:rsidRPr="006818F8" w:rsidRDefault="002D0DC1" w:rsidP="002D0DC1">
      <w:pPr>
        <w:rPr>
          <w:rFonts w:ascii="Arial Narrow" w:hAnsi="Arial Narrow" w:cs="Arial"/>
        </w:rPr>
      </w:pPr>
    </w:p>
    <w:p w:rsidR="0059519D" w:rsidRPr="006818F8" w:rsidRDefault="0059519D" w:rsidP="002D0DC1">
      <w:pPr>
        <w:spacing w:before="120" w:after="120" w:line="240" w:lineRule="auto"/>
        <w:jc w:val="both"/>
        <w:rPr>
          <w:rFonts w:ascii="Arial Narrow" w:hAnsi="Arial Narrow" w:cs="Times New Roman"/>
        </w:rPr>
      </w:pPr>
    </w:p>
    <w:sectPr w:rsidR="0059519D" w:rsidRPr="006818F8" w:rsidSect="002642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E1" w:rsidRDefault="009E07E1" w:rsidP="0059519D">
      <w:pPr>
        <w:spacing w:after="0" w:line="240" w:lineRule="auto"/>
      </w:pPr>
      <w:r>
        <w:separator/>
      </w:r>
    </w:p>
  </w:endnote>
  <w:endnote w:type="continuationSeparator" w:id="0">
    <w:p w:rsidR="009E07E1" w:rsidRDefault="009E07E1"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6D" w:rsidRDefault="00613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E1" w:rsidRPr="006818F8" w:rsidRDefault="009E07E1" w:rsidP="006818F8">
    <w:pPr>
      <w:pStyle w:val="Footer"/>
      <w:jc w:val="center"/>
      <w:rPr>
        <w:rFonts w:ascii="Arial Narrow" w:hAnsi="Arial Narrow"/>
      </w:rPr>
    </w:pPr>
    <w:r w:rsidRPr="00A8660E">
      <w:t xml:space="preserve"> </w:t>
    </w:r>
    <w:sdt>
      <w:sdtPr>
        <w:rPr>
          <w:rFonts w:ascii="Arial Narrow" w:hAnsi="Arial Narrow"/>
        </w:rPr>
        <w:id w:val="-332689552"/>
        <w:docPartObj>
          <w:docPartGallery w:val="Page Numbers (Bottom of Page)"/>
          <w:docPartUnique/>
        </w:docPartObj>
      </w:sdtPr>
      <w:sdtEndPr/>
      <w:sdtContent>
        <w:r w:rsidRPr="006818F8">
          <w:rPr>
            <w:rFonts w:ascii="Arial Narrow" w:hAnsi="Arial Narrow"/>
          </w:rPr>
          <w:fldChar w:fldCharType="begin"/>
        </w:r>
        <w:r w:rsidRPr="006818F8">
          <w:rPr>
            <w:rFonts w:ascii="Arial Narrow" w:hAnsi="Arial Narrow"/>
          </w:rPr>
          <w:instrText xml:space="preserve"> PAGE   \* MERGEFORMAT </w:instrText>
        </w:r>
        <w:r w:rsidRPr="006818F8">
          <w:rPr>
            <w:rFonts w:ascii="Arial Narrow" w:hAnsi="Arial Narrow"/>
          </w:rPr>
          <w:fldChar w:fldCharType="separate"/>
        </w:r>
        <w:r w:rsidR="005938CA">
          <w:rPr>
            <w:rFonts w:ascii="Arial Narrow" w:hAnsi="Arial Narrow"/>
            <w:noProof/>
          </w:rPr>
          <w:t>5</w:t>
        </w:r>
        <w:r w:rsidRPr="006818F8">
          <w:rPr>
            <w:rFonts w:ascii="Arial Narrow" w:hAnsi="Arial Narrow"/>
            <w:noProof/>
          </w:rPr>
          <w:fldChar w:fldCharType="end"/>
        </w:r>
      </w:sdtContent>
    </w:sdt>
  </w:p>
  <w:p w:rsidR="009E07E1" w:rsidRPr="00A8660E" w:rsidRDefault="009E07E1" w:rsidP="00A86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E1" w:rsidRPr="00A905A5" w:rsidRDefault="00264221" w:rsidP="00264221">
    <w:pPr>
      <w:tabs>
        <w:tab w:val="center" w:pos="4680"/>
        <w:tab w:val="right" w:pos="93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009E07E1" w:rsidRPr="00A905A5">
      <w:rPr>
        <w:rFonts w:ascii="Arial Narrow" w:eastAsia="Times New Roman" w:hAnsi="Arial Narrow" w:cs="Times New Roman"/>
      </w:rPr>
      <w:fldChar w:fldCharType="begin"/>
    </w:r>
    <w:r w:rsidR="009E07E1" w:rsidRPr="00A905A5">
      <w:rPr>
        <w:rFonts w:ascii="Arial Narrow" w:eastAsia="Times New Roman" w:hAnsi="Arial Narrow" w:cs="Times New Roman"/>
      </w:rPr>
      <w:instrText xml:space="preserve"> PAGE   \* MERGEFORMAT </w:instrText>
    </w:r>
    <w:r w:rsidR="009E07E1" w:rsidRPr="00A905A5">
      <w:rPr>
        <w:rFonts w:ascii="Arial Narrow" w:eastAsia="Times New Roman" w:hAnsi="Arial Narrow" w:cs="Times New Roman"/>
      </w:rPr>
      <w:fldChar w:fldCharType="separate"/>
    </w:r>
    <w:r w:rsidR="00A628DB">
      <w:rPr>
        <w:rFonts w:ascii="Arial Narrow" w:eastAsia="Times New Roman" w:hAnsi="Arial Narrow" w:cs="Times New Roman"/>
        <w:noProof/>
      </w:rPr>
      <w:t>1</w:t>
    </w:r>
    <w:r w:rsidR="009E07E1" w:rsidRPr="00A905A5">
      <w:rPr>
        <w:rFonts w:ascii="Arial Narrow" w:eastAsia="Times New Roman" w:hAnsi="Arial Narrow" w:cs="Times New Roman"/>
      </w:rPr>
      <w:fldChar w:fldCharType="end"/>
    </w:r>
    <w:r>
      <w:rPr>
        <w:rFonts w:ascii="Arial Narrow" w:eastAsia="Times New Roman" w:hAnsi="Arial Narrow" w:cs="Times New Roman"/>
      </w:rPr>
      <w:tab/>
    </w:r>
    <w:r w:rsidR="009E07E1" w:rsidRPr="00A905A5">
      <w:rPr>
        <w:rFonts w:ascii="Arial Narrow" w:eastAsia="Times New Roman" w:hAnsi="Arial Narrow" w:cs="Times New Roman"/>
      </w:rPr>
      <w:t xml:space="preserve">Effective: July 1, </w:t>
    </w:r>
    <w:r w:rsidR="00DE43FB" w:rsidRPr="00A905A5">
      <w:rPr>
        <w:rFonts w:ascii="Arial Narrow" w:eastAsia="Times New Roman" w:hAnsi="Arial Narrow" w:cs="Times New Roman"/>
      </w:rPr>
      <w:t>201</w:t>
    </w:r>
    <w:r w:rsidR="00DE43FB">
      <w:rPr>
        <w:rFonts w:ascii="Arial Narrow" w:eastAsia="Times New Roman" w:hAnsi="Arial Narrow" w:cs="Times New Roman"/>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E1" w:rsidRDefault="009E07E1" w:rsidP="0059519D">
      <w:pPr>
        <w:spacing w:after="0" w:line="240" w:lineRule="auto"/>
      </w:pPr>
      <w:r>
        <w:separator/>
      </w:r>
    </w:p>
  </w:footnote>
  <w:footnote w:type="continuationSeparator" w:id="0">
    <w:p w:rsidR="009E07E1" w:rsidRDefault="009E07E1"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21" w:rsidRDefault="00264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21" w:rsidRDefault="00264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E1" w:rsidRPr="00A905A5" w:rsidRDefault="009E07E1" w:rsidP="00A905A5">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A905A5">
      <w:rPr>
        <w:rFonts w:ascii="Arial Narrow" w:eastAsia="Times New Roman" w:hAnsi="Arial Narrow" w:cs="Times New Roman"/>
        <w:b/>
        <w:bCs/>
        <w:noProof/>
      </w:rPr>
      <w:drawing>
        <wp:anchor distT="0" distB="0" distL="114300" distR="114300" simplePos="0" relativeHeight="251659264" behindDoc="1" locked="0" layoutInCell="1" allowOverlap="1">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A905A5">
      <w:rPr>
        <w:rFonts w:ascii="Arial Narrow" w:eastAsia="Times New Roman" w:hAnsi="Arial Narrow" w:cs="Arial"/>
        <w:sz w:val="24"/>
        <w:szCs w:val="24"/>
      </w:rPr>
      <w:t xml:space="preserve">Program Guidance for Managing Entity Contracts </w:t>
    </w:r>
    <w:r w:rsidRPr="00A905A5">
      <w:rPr>
        <w:rFonts w:ascii="Arial Narrow" w:eastAsia="Times New Roman" w:hAnsi="Arial Narrow" w:cs="Arial"/>
        <w:sz w:val="24"/>
        <w:szCs w:val="24"/>
      </w:rPr>
      <w:br/>
    </w:r>
  </w:p>
  <w:p w:rsidR="009E07E1" w:rsidRPr="00A905A5" w:rsidRDefault="009E07E1" w:rsidP="00A90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CA5"/>
    <w:multiLevelType w:val="hybridMultilevel"/>
    <w:tmpl w:val="081A2F9C"/>
    <w:lvl w:ilvl="0" w:tplc="E1E0F690">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9F42DB"/>
    <w:multiLevelType w:val="hybridMultilevel"/>
    <w:tmpl w:val="1466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6170E"/>
    <w:multiLevelType w:val="hybridMultilevel"/>
    <w:tmpl w:val="51CC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55287"/>
    <w:multiLevelType w:val="hybridMultilevel"/>
    <w:tmpl w:val="F7588E96"/>
    <w:lvl w:ilvl="0" w:tplc="04090001">
      <w:start w:val="1"/>
      <w:numFmt w:val="bullet"/>
      <w:lvlText w:val=""/>
      <w:lvlJc w:val="left"/>
      <w:pPr>
        <w:ind w:left="720" w:hanging="360"/>
      </w:pPr>
      <w:rPr>
        <w:rFonts w:ascii="Symbol" w:hAnsi="Symbol" w:hint="default"/>
        <w:b/>
      </w:rPr>
    </w:lvl>
    <w:lvl w:ilvl="1" w:tplc="2CD08B2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15AF"/>
    <w:multiLevelType w:val="hybridMultilevel"/>
    <w:tmpl w:val="78E4266E"/>
    <w:lvl w:ilvl="0" w:tplc="D55A6050">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E162C6"/>
    <w:multiLevelType w:val="hybridMultilevel"/>
    <w:tmpl w:val="10F4DF14"/>
    <w:lvl w:ilvl="0" w:tplc="2CD08B2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C3935"/>
    <w:multiLevelType w:val="hybridMultilevel"/>
    <w:tmpl w:val="D60414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17942C71"/>
    <w:multiLevelType w:val="hybridMultilevel"/>
    <w:tmpl w:val="EA9C1D5C"/>
    <w:lvl w:ilvl="0" w:tplc="B59210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B389A"/>
    <w:multiLevelType w:val="hybridMultilevel"/>
    <w:tmpl w:val="F9A856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9A023B"/>
    <w:multiLevelType w:val="hybridMultilevel"/>
    <w:tmpl w:val="D65AE618"/>
    <w:lvl w:ilvl="0" w:tplc="CCBCFB2C">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290CA2"/>
    <w:multiLevelType w:val="hybridMultilevel"/>
    <w:tmpl w:val="B11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30D3C"/>
    <w:multiLevelType w:val="hybridMultilevel"/>
    <w:tmpl w:val="D21E4224"/>
    <w:lvl w:ilvl="0" w:tplc="6C28CB2C">
      <w:start w:val="1"/>
      <w:numFmt w:val="decimal"/>
      <w:lvlText w:val="%1."/>
      <w:lvlJc w:val="left"/>
      <w:pPr>
        <w:tabs>
          <w:tab w:val="num" w:pos="720"/>
        </w:tabs>
        <w:ind w:left="720" w:hanging="360"/>
      </w:pPr>
      <w:rPr>
        <w:b/>
      </w:rPr>
    </w:lvl>
    <w:lvl w:ilvl="1" w:tplc="CB7AA21E">
      <w:start w:val="1"/>
      <w:numFmt w:val="lowerLetter"/>
      <w:lvlText w:val="%2."/>
      <w:lvlJc w:val="left"/>
      <w:pPr>
        <w:tabs>
          <w:tab w:val="num" w:pos="1440"/>
        </w:tabs>
        <w:ind w:left="1440" w:hanging="360"/>
      </w:pPr>
      <w:rPr>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B62EA0"/>
    <w:multiLevelType w:val="hybridMultilevel"/>
    <w:tmpl w:val="EA9C1D5C"/>
    <w:lvl w:ilvl="0" w:tplc="B59210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B29FB"/>
    <w:multiLevelType w:val="hybridMultilevel"/>
    <w:tmpl w:val="6F78A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E6D0E"/>
    <w:multiLevelType w:val="hybridMultilevel"/>
    <w:tmpl w:val="EEB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577A8"/>
    <w:multiLevelType w:val="hybridMultilevel"/>
    <w:tmpl w:val="7BC26742"/>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21167"/>
    <w:multiLevelType w:val="hybridMultilevel"/>
    <w:tmpl w:val="B2F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B6EEF"/>
    <w:multiLevelType w:val="multilevel"/>
    <w:tmpl w:val="07B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33203"/>
    <w:multiLevelType w:val="hybridMultilevel"/>
    <w:tmpl w:val="9C7CB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365791"/>
    <w:multiLevelType w:val="hybridMultilevel"/>
    <w:tmpl w:val="43A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A4402"/>
    <w:multiLevelType w:val="hybridMultilevel"/>
    <w:tmpl w:val="5CA493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45917"/>
    <w:multiLevelType w:val="hybridMultilevel"/>
    <w:tmpl w:val="0D10A242"/>
    <w:lvl w:ilvl="0" w:tplc="2CD08B2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8"/>
  </w:num>
  <w:num w:numId="4">
    <w:abstractNumId w:val="14"/>
  </w:num>
  <w:num w:numId="5">
    <w:abstractNumId w:val="18"/>
  </w:num>
  <w:num w:numId="6">
    <w:abstractNumId w:val="16"/>
  </w:num>
  <w:num w:numId="7">
    <w:abstractNumId w:val="26"/>
  </w:num>
  <w:num w:numId="8">
    <w:abstractNumId w:val="17"/>
  </w:num>
  <w:num w:numId="9">
    <w:abstractNumId w:val="3"/>
  </w:num>
  <w:num w:numId="10">
    <w:abstractNumId w:val="1"/>
  </w:num>
  <w:num w:numId="11">
    <w:abstractNumId w:val="0"/>
  </w:num>
  <w:num w:numId="12">
    <w:abstractNumId w:val="5"/>
  </w:num>
  <w:num w:numId="13">
    <w:abstractNumId w:val="13"/>
  </w:num>
  <w:num w:numId="14">
    <w:abstractNumId w:val="11"/>
  </w:num>
  <w:num w:numId="15">
    <w:abstractNumId w:val="22"/>
  </w:num>
  <w:num w:numId="16">
    <w:abstractNumId w:val="24"/>
  </w:num>
  <w:num w:numId="17">
    <w:abstractNumId w:val="23"/>
  </w:num>
  <w:num w:numId="18">
    <w:abstractNumId w:val="7"/>
  </w:num>
  <w:num w:numId="19">
    <w:abstractNumId w:val="10"/>
  </w:num>
  <w:num w:numId="20">
    <w:abstractNumId w:val="25"/>
  </w:num>
  <w:num w:numId="21">
    <w:abstractNumId w:val="15"/>
  </w:num>
  <w:num w:numId="22">
    <w:abstractNumId w:val="4"/>
  </w:num>
  <w:num w:numId="23">
    <w:abstractNumId w:val="19"/>
  </w:num>
  <w:num w:numId="24">
    <w:abstractNumId w:val="21"/>
  </w:num>
  <w:num w:numId="25">
    <w:abstractNumId w:val="12"/>
  </w:num>
  <w:num w:numId="26">
    <w:abstractNumId w:val="20"/>
  </w:num>
  <w:num w:numId="27">
    <w:abstractNumId w:val="9"/>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01CF0"/>
    <w:rsid w:val="00010BC2"/>
    <w:rsid w:val="00011D06"/>
    <w:rsid w:val="00012551"/>
    <w:rsid w:val="0001495C"/>
    <w:rsid w:val="000206F9"/>
    <w:rsid w:val="00021728"/>
    <w:rsid w:val="00021DF2"/>
    <w:rsid w:val="000328D2"/>
    <w:rsid w:val="00036A08"/>
    <w:rsid w:val="00057E6A"/>
    <w:rsid w:val="00071BFD"/>
    <w:rsid w:val="00077932"/>
    <w:rsid w:val="00086973"/>
    <w:rsid w:val="00097042"/>
    <w:rsid w:val="000A5ADD"/>
    <w:rsid w:val="000D14B2"/>
    <w:rsid w:val="000D233D"/>
    <w:rsid w:val="000D6467"/>
    <w:rsid w:val="000F0A19"/>
    <w:rsid w:val="00106AD4"/>
    <w:rsid w:val="001128A6"/>
    <w:rsid w:val="001132A1"/>
    <w:rsid w:val="00136A2C"/>
    <w:rsid w:val="001450B5"/>
    <w:rsid w:val="00150EBC"/>
    <w:rsid w:val="00152162"/>
    <w:rsid w:val="00157190"/>
    <w:rsid w:val="001859CA"/>
    <w:rsid w:val="0019289B"/>
    <w:rsid w:val="001C67D2"/>
    <w:rsid w:val="001D6C1E"/>
    <w:rsid w:val="001E3FD1"/>
    <w:rsid w:val="001F1AC2"/>
    <w:rsid w:val="001F3078"/>
    <w:rsid w:val="001F5A97"/>
    <w:rsid w:val="00205897"/>
    <w:rsid w:val="00221A35"/>
    <w:rsid w:val="00223167"/>
    <w:rsid w:val="002272E0"/>
    <w:rsid w:val="002446FB"/>
    <w:rsid w:val="00246DD1"/>
    <w:rsid w:val="00253509"/>
    <w:rsid w:val="00262C96"/>
    <w:rsid w:val="00264132"/>
    <w:rsid w:val="00264221"/>
    <w:rsid w:val="00271D20"/>
    <w:rsid w:val="00272850"/>
    <w:rsid w:val="00277EF0"/>
    <w:rsid w:val="0029363C"/>
    <w:rsid w:val="002A32A9"/>
    <w:rsid w:val="002A4614"/>
    <w:rsid w:val="002A4B22"/>
    <w:rsid w:val="002A5BAF"/>
    <w:rsid w:val="002B3FBD"/>
    <w:rsid w:val="002C2151"/>
    <w:rsid w:val="002C4023"/>
    <w:rsid w:val="002D0DC1"/>
    <w:rsid w:val="002E1A5B"/>
    <w:rsid w:val="003002FE"/>
    <w:rsid w:val="00301033"/>
    <w:rsid w:val="00305499"/>
    <w:rsid w:val="00314B9C"/>
    <w:rsid w:val="00321C28"/>
    <w:rsid w:val="0033083C"/>
    <w:rsid w:val="00340FBE"/>
    <w:rsid w:val="0034474E"/>
    <w:rsid w:val="00367BDD"/>
    <w:rsid w:val="00371DCF"/>
    <w:rsid w:val="003811C7"/>
    <w:rsid w:val="00394A5E"/>
    <w:rsid w:val="00397A9F"/>
    <w:rsid w:val="003B117F"/>
    <w:rsid w:val="003B3764"/>
    <w:rsid w:val="003C43E6"/>
    <w:rsid w:val="003E320B"/>
    <w:rsid w:val="003E67C4"/>
    <w:rsid w:val="003F0543"/>
    <w:rsid w:val="00407A06"/>
    <w:rsid w:val="00411EE0"/>
    <w:rsid w:val="00423622"/>
    <w:rsid w:val="0043782E"/>
    <w:rsid w:val="00453242"/>
    <w:rsid w:val="00470745"/>
    <w:rsid w:val="0047215A"/>
    <w:rsid w:val="00480537"/>
    <w:rsid w:val="00480746"/>
    <w:rsid w:val="004A082E"/>
    <w:rsid w:val="004A33DF"/>
    <w:rsid w:val="004A6EA8"/>
    <w:rsid w:val="004B7C0F"/>
    <w:rsid w:val="004C5771"/>
    <w:rsid w:val="004D3BF1"/>
    <w:rsid w:val="00511C02"/>
    <w:rsid w:val="00522673"/>
    <w:rsid w:val="00524041"/>
    <w:rsid w:val="00524850"/>
    <w:rsid w:val="00525FEC"/>
    <w:rsid w:val="005269A4"/>
    <w:rsid w:val="005311E6"/>
    <w:rsid w:val="00540B2C"/>
    <w:rsid w:val="00542148"/>
    <w:rsid w:val="00546EF2"/>
    <w:rsid w:val="005476F7"/>
    <w:rsid w:val="00547BE7"/>
    <w:rsid w:val="005530DC"/>
    <w:rsid w:val="00554022"/>
    <w:rsid w:val="00555F23"/>
    <w:rsid w:val="005627B7"/>
    <w:rsid w:val="00564F37"/>
    <w:rsid w:val="005835A5"/>
    <w:rsid w:val="005938CA"/>
    <w:rsid w:val="0059519D"/>
    <w:rsid w:val="005C00A4"/>
    <w:rsid w:val="005C169F"/>
    <w:rsid w:val="005C227F"/>
    <w:rsid w:val="005C566B"/>
    <w:rsid w:val="005D778F"/>
    <w:rsid w:val="00606D8E"/>
    <w:rsid w:val="00610F6F"/>
    <w:rsid w:val="00613C6D"/>
    <w:rsid w:val="00623BA4"/>
    <w:rsid w:val="00632A46"/>
    <w:rsid w:val="00632C12"/>
    <w:rsid w:val="006405BF"/>
    <w:rsid w:val="00653B7A"/>
    <w:rsid w:val="00675102"/>
    <w:rsid w:val="0067700B"/>
    <w:rsid w:val="0067768B"/>
    <w:rsid w:val="006818F8"/>
    <w:rsid w:val="0069190A"/>
    <w:rsid w:val="006940E3"/>
    <w:rsid w:val="006954A1"/>
    <w:rsid w:val="006A2A02"/>
    <w:rsid w:val="006A5E65"/>
    <w:rsid w:val="006B3F8A"/>
    <w:rsid w:val="006B3F91"/>
    <w:rsid w:val="006D1ABB"/>
    <w:rsid w:val="006D2FF5"/>
    <w:rsid w:val="006E393F"/>
    <w:rsid w:val="006E4CEF"/>
    <w:rsid w:val="006F605D"/>
    <w:rsid w:val="0070043C"/>
    <w:rsid w:val="00717C44"/>
    <w:rsid w:val="007205FA"/>
    <w:rsid w:val="00723A7E"/>
    <w:rsid w:val="007365A0"/>
    <w:rsid w:val="00744558"/>
    <w:rsid w:val="00751DBD"/>
    <w:rsid w:val="007628AA"/>
    <w:rsid w:val="00772882"/>
    <w:rsid w:val="00774D9E"/>
    <w:rsid w:val="007862D2"/>
    <w:rsid w:val="007872E1"/>
    <w:rsid w:val="007A0459"/>
    <w:rsid w:val="007A3248"/>
    <w:rsid w:val="007B6832"/>
    <w:rsid w:val="007D3FD6"/>
    <w:rsid w:val="007F31EB"/>
    <w:rsid w:val="00800DE7"/>
    <w:rsid w:val="00802A4F"/>
    <w:rsid w:val="0082055B"/>
    <w:rsid w:val="00823E31"/>
    <w:rsid w:val="00827B6B"/>
    <w:rsid w:val="00834B27"/>
    <w:rsid w:val="00836A6D"/>
    <w:rsid w:val="008512A6"/>
    <w:rsid w:val="00852473"/>
    <w:rsid w:val="00857D68"/>
    <w:rsid w:val="0086555D"/>
    <w:rsid w:val="00866DE3"/>
    <w:rsid w:val="00875D5D"/>
    <w:rsid w:val="008876FA"/>
    <w:rsid w:val="00890610"/>
    <w:rsid w:val="008916AE"/>
    <w:rsid w:val="00895810"/>
    <w:rsid w:val="008B3F2F"/>
    <w:rsid w:val="008B4027"/>
    <w:rsid w:val="008C0E60"/>
    <w:rsid w:val="008F17AB"/>
    <w:rsid w:val="008F256F"/>
    <w:rsid w:val="008F2C88"/>
    <w:rsid w:val="008F3BC7"/>
    <w:rsid w:val="008F656C"/>
    <w:rsid w:val="008F6996"/>
    <w:rsid w:val="009013D6"/>
    <w:rsid w:val="00906927"/>
    <w:rsid w:val="00917CB6"/>
    <w:rsid w:val="009204F7"/>
    <w:rsid w:val="0092643F"/>
    <w:rsid w:val="00944D47"/>
    <w:rsid w:val="00956B41"/>
    <w:rsid w:val="00965427"/>
    <w:rsid w:val="00971020"/>
    <w:rsid w:val="00982A48"/>
    <w:rsid w:val="0098518C"/>
    <w:rsid w:val="00985648"/>
    <w:rsid w:val="00995C23"/>
    <w:rsid w:val="009C4BD4"/>
    <w:rsid w:val="009D035D"/>
    <w:rsid w:val="009E07E1"/>
    <w:rsid w:val="009E2B4D"/>
    <w:rsid w:val="009E4E95"/>
    <w:rsid w:val="009F6DEA"/>
    <w:rsid w:val="00A27301"/>
    <w:rsid w:val="00A311B1"/>
    <w:rsid w:val="00A31323"/>
    <w:rsid w:val="00A416AE"/>
    <w:rsid w:val="00A511FE"/>
    <w:rsid w:val="00A53F16"/>
    <w:rsid w:val="00A628DB"/>
    <w:rsid w:val="00A706F9"/>
    <w:rsid w:val="00A7332E"/>
    <w:rsid w:val="00A74736"/>
    <w:rsid w:val="00A77ADB"/>
    <w:rsid w:val="00A8660E"/>
    <w:rsid w:val="00A87905"/>
    <w:rsid w:val="00A90047"/>
    <w:rsid w:val="00A905A5"/>
    <w:rsid w:val="00A9259A"/>
    <w:rsid w:val="00A9772E"/>
    <w:rsid w:val="00AA1F84"/>
    <w:rsid w:val="00AB4F77"/>
    <w:rsid w:val="00AC3596"/>
    <w:rsid w:val="00AD3C8E"/>
    <w:rsid w:val="00AD5A3C"/>
    <w:rsid w:val="00B05B1C"/>
    <w:rsid w:val="00B0738D"/>
    <w:rsid w:val="00B2497F"/>
    <w:rsid w:val="00B3721C"/>
    <w:rsid w:val="00B516D6"/>
    <w:rsid w:val="00B87D91"/>
    <w:rsid w:val="00BA1EEE"/>
    <w:rsid w:val="00BB0FF7"/>
    <w:rsid w:val="00BB28E2"/>
    <w:rsid w:val="00BC6627"/>
    <w:rsid w:val="00BC7B0B"/>
    <w:rsid w:val="00BE0957"/>
    <w:rsid w:val="00BE5C54"/>
    <w:rsid w:val="00C05BD7"/>
    <w:rsid w:val="00C107EA"/>
    <w:rsid w:val="00C11344"/>
    <w:rsid w:val="00C140B9"/>
    <w:rsid w:val="00C17B33"/>
    <w:rsid w:val="00C2311E"/>
    <w:rsid w:val="00C419F6"/>
    <w:rsid w:val="00C5376A"/>
    <w:rsid w:val="00C61564"/>
    <w:rsid w:val="00C80887"/>
    <w:rsid w:val="00C90C9B"/>
    <w:rsid w:val="00CA35A9"/>
    <w:rsid w:val="00CC16AB"/>
    <w:rsid w:val="00CD238C"/>
    <w:rsid w:val="00CF0390"/>
    <w:rsid w:val="00CF2DA6"/>
    <w:rsid w:val="00CF6A9D"/>
    <w:rsid w:val="00CF6DA5"/>
    <w:rsid w:val="00D02A2D"/>
    <w:rsid w:val="00D154D4"/>
    <w:rsid w:val="00D227C6"/>
    <w:rsid w:val="00D25CE0"/>
    <w:rsid w:val="00D54791"/>
    <w:rsid w:val="00D55513"/>
    <w:rsid w:val="00D614F9"/>
    <w:rsid w:val="00D65774"/>
    <w:rsid w:val="00DA7461"/>
    <w:rsid w:val="00DC780C"/>
    <w:rsid w:val="00DD1028"/>
    <w:rsid w:val="00DE43FB"/>
    <w:rsid w:val="00DF2E7C"/>
    <w:rsid w:val="00E03484"/>
    <w:rsid w:val="00E15147"/>
    <w:rsid w:val="00E21D69"/>
    <w:rsid w:val="00E2663E"/>
    <w:rsid w:val="00E267FC"/>
    <w:rsid w:val="00E31822"/>
    <w:rsid w:val="00E350E8"/>
    <w:rsid w:val="00E377D0"/>
    <w:rsid w:val="00E60E46"/>
    <w:rsid w:val="00E63073"/>
    <w:rsid w:val="00E70945"/>
    <w:rsid w:val="00E779DA"/>
    <w:rsid w:val="00E816EE"/>
    <w:rsid w:val="00EB3D1D"/>
    <w:rsid w:val="00EB659B"/>
    <w:rsid w:val="00EC1D54"/>
    <w:rsid w:val="00ED214E"/>
    <w:rsid w:val="00ED7B60"/>
    <w:rsid w:val="00EF0F26"/>
    <w:rsid w:val="00EF59D5"/>
    <w:rsid w:val="00F16739"/>
    <w:rsid w:val="00F3620C"/>
    <w:rsid w:val="00F5186F"/>
    <w:rsid w:val="00F663F1"/>
    <w:rsid w:val="00F66636"/>
    <w:rsid w:val="00F73E84"/>
    <w:rsid w:val="00F82843"/>
    <w:rsid w:val="00F96654"/>
    <w:rsid w:val="00FA265A"/>
    <w:rsid w:val="00FB23B4"/>
    <w:rsid w:val="00FB44B5"/>
    <w:rsid w:val="00FC3D4D"/>
    <w:rsid w:val="00FC575F"/>
    <w:rsid w:val="00FD33CB"/>
    <w:rsid w:val="00FD68F8"/>
    <w:rsid w:val="00FD7D71"/>
    <w:rsid w:val="00FE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D22C41F"/>
  <w15:docId w15:val="{B342B485-E274-4304-B9B6-342D8CDA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221"/>
    <w:pPr>
      <w:keepNext/>
      <w:spacing w:before="120" w:after="120" w:line="240" w:lineRule="auto"/>
      <w:jc w:val="both"/>
      <w:outlineLvl w:val="0"/>
    </w:pPr>
    <w:rPr>
      <w:rFonts w:ascii="Arial Narrow" w:hAnsi="Arial Narrow"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styleId="FootnoteText">
    <w:name w:val="footnote text"/>
    <w:basedOn w:val="Normal"/>
    <w:link w:val="FootnoteTextChar"/>
    <w:uiPriority w:val="99"/>
    <w:semiHidden/>
    <w:unhideWhenUsed/>
    <w:rsid w:val="00555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F23"/>
    <w:rPr>
      <w:sz w:val="20"/>
      <w:szCs w:val="20"/>
    </w:rPr>
  </w:style>
  <w:style w:type="character" w:styleId="FootnoteReference">
    <w:name w:val="footnote reference"/>
    <w:basedOn w:val="DefaultParagraphFont"/>
    <w:uiPriority w:val="99"/>
    <w:semiHidden/>
    <w:unhideWhenUsed/>
    <w:rsid w:val="00555F23"/>
    <w:rPr>
      <w:vertAlign w:val="superscript"/>
    </w:rPr>
  </w:style>
  <w:style w:type="character" w:styleId="CommentReference">
    <w:name w:val="annotation reference"/>
    <w:basedOn w:val="DefaultParagraphFont"/>
    <w:uiPriority w:val="99"/>
    <w:semiHidden/>
    <w:unhideWhenUsed/>
    <w:rsid w:val="00540B2C"/>
    <w:rPr>
      <w:sz w:val="16"/>
      <w:szCs w:val="16"/>
    </w:rPr>
  </w:style>
  <w:style w:type="paragraph" w:styleId="CommentText">
    <w:name w:val="annotation text"/>
    <w:basedOn w:val="Normal"/>
    <w:link w:val="CommentTextChar"/>
    <w:uiPriority w:val="99"/>
    <w:semiHidden/>
    <w:unhideWhenUsed/>
    <w:rsid w:val="00540B2C"/>
    <w:pPr>
      <w:spacing w:line="240" w:lineRule="auto"/>
    </w:pPr>
    <w:rPr>
      <w:sz w:val="20"/>
      <w:szCs w:val="20"/>
    </w:rPr>
  </w:style>
  <w:style w:type="character" w:customStyle="1" w:styleId="CommentTextChar">
    <w:name w:val="Comment Text Char"/>
    <w:basedOn w:val="DefaultParagraphFont"/>
    <w:link w:val="CommentText"/>
    <w:uiPriority w:val="99"/>
    <w:semiHidden/>
    <w:rsid w:val="00540B2C"/>
    <w:rPr>
      <w:sz w:val="20"/>
      <w:szCs w:val="20"/>
    </w:rPr>
  </w:style>
  <w:style w:type="paragraph" w:styleId="CommentSubject">
    <w:name w:val="annotation subject"/>
    <w:basedOn w:val="CommentText"/>
    <w:next w:val="CommentText"/>
    <w:link w:val="CommentSubjectChar"/>
    <w:uiPriority w:val="99"/>
    <w:semiHidden/>
    <w:unhideWhenUsed/>
    <w:rsid w:val="00540B2C"/>
    <w:rPr>
      <w:b/>
      <w:bCs/>
    </w:rPr>
  </w:style>
  <w:style w:type="character" w:customStyle="1" w:styleId="CommentSubjectChar">
    <w:name w:val="Comment Subject Char"/>
    <w:basedOn w:val="CommentTextChar"/>
    <w:link w:val="CommentSubject"/>
    <w:uiPriority w:val="99"/>
    <w:semiHidden/>
    <w:rsid w:val="00540B2C"/>
    <w:rPr>
      <w:b/>
      <w:bCs/>
      <w:sz w:val="20"/>
      <w:szCs w:val="20"/>
    </w:rPr>
  </w:style>
  <w:style w:type="character" w:customStyle="1" w:styleId="Heading1Char">
    <w:name w:val="Heading 1 Char"/>
    <w:basedOn w:val="DefaultParagraphFont"/>
    <w:link w:val="Heading1"/>
    <w:uiPriority w:val="9"/>
    <w:rsid w:val="00264221"/>
    <w:rPr>
      <w:rFonts w:ascii="Arial Narrow" w:hAnsi="Arial Narrow"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DFB9F-EB71-4B69-B522-43FBC495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mercier-tammie</dc:creator>
  <cp:lastModifiedBy>Micallef, Jimmers</cp:lastModifiedBy>
  <cp:revision>2</cp:revision>
  <cp:lastPrinted>2015-11-03T23:11:00Z</cp:lastPrinted>
  <dcterms:created xsi:type="dcterms:W3CDTF">2018-06-01T21:40:00Z</dcterms:created>
  <dcterms:modified xsi:type="dcterms:W3CDTF">2018-06-01T21:40:00Z</dcterms:modified>
</cp:coreProperties>
</file>