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E1EDA" w14:textId="77777777" w:rsidR="000B3013" w:rsidRDefault="00E20033" w:rsidP="000B3013">
      <w:pPr>
        <w:pStyle w:val="Title"/>
      </w:pPr>
      <w:r>
        <w:t>Guidance</w:t>
      </w:r>
      <w:r w:rsidR="00414D9B" w:rsidRPr="00056B0F">
        <w:t xml:space="preserve"> </w:t>
      </w:r>
      <w:r w:rsidR="00F11696">
        <w:t>10</w:t>
      </w:r>
    </w:p>
    <w:p w14:paraId="6BD25647" w14:textId="77777777" w:rsidR="009F623B" w:rsidRPr="00056B0F" w:rsidRDefault="009F623B" w:rsidP="000B3013">
      <w:pPr>
        <w:pStyle w:val="Title"/>
      </w:pPr>
      <w:r w:rsidRPr="00056B0F">
        <w:t>Prevention Services</w:t>
      </w:r>
    </w:p>
    <w:p w14:paraId="7F44CDC3" w14:textId="77777777" w:rsidR="00FE2C58" w:rsidRDefault="00FE2C58" w:rsidP="00155C89">
      <w:pPr>
        <w:spacing w:before="120" w:after="120" w:line="240" w:lineRule="auto"/>
        <w:jc w:val="both"/>
        <w:rPr>
          <w:rFonts w:ascii="Arial Narrow" w:hAnsi="Arial Narrow" w:cs="Times New Roman"/>
          <w:b/>
        </w:rPr>
      </w:pPr>
      <w:r>
        <w:rPr>
          <w:rFonts w:ascii="Arial Narrow" w:hAnsi="Arial Narrow" w:cs="Times New Roman"/>
          <w:b/>
        </w:rPr>
        <w:t>Contract Reference:</w:t>
      </w:r>
      <w:r>
        <w:rPr>
          <w:rFonts w:ascii="Arial Narrow" w:hAnsi="Arial Narrow" w:cs="Times New Roman"/>
          <w:b/>
        </w:rPr>
        <w:tab/>
      </w:r>
      <w:r>
        <w:rPr>
          <w:rFonts w:ascii="Arial Narrow" w:hAnsi="Arial Narrow" w:cs="Times New Roman"/>
          <w:i/>
        </w:rPr>
        <w:t>Section</w:t>
      </w:r>
      <w:r w:rsidR="00CF1E57">
        <w:rPr>
          <w:rFonts w:ascii="Arial Narrow" w:hAnsi="Arial Narrow" w:cs="Times New Roman"/>
          <w:i/>
        </w:rPr>
        <w:t>s A-1.1 and</w:t>
      </w:r>
      <w:r>
        <w:rPr>
          <w:rFonts w:ascii="Arial Narrow" w:hAnsi="Arial Narrow" w:cs="Times New Roman"/>
          <w:i/>
        </w:rPr>
        <w:t xml:space="preserve"> C-1.3.2</w:t>
      </w:r>
    </w:p>
    <w:p w14:paraId="0D96A84E" w14:textId="77777777" w:rsidR="00056B0F" w:rsidRDefault="00FE2C58" w:rsidP="00155C89">
      <w:pPr>
        <w:spacing w:before="120" w:after="120" w:line="240" w:lineRule="auto"/>
        <w:rPr>
          <w:rFonts w:ascii="Arial Narrow" w:hAnsi="Arial Narrow" w:cs="Arial"/>
          <w:i/>
        </w:rPr>
      </w:pPr>
      <w:r>
        <w:rPr>
          <w:rFonts w:ascii="Arial Narrow" w:hAnsi="Arial Narrow" w:cs="Arial"/>
          <w:b/>
        </w:rPr>
        <w:t>Authorities</w:t>
      </w:r>
      <w:r w:rsidR="009F623B" w:rsidRPr="00056B0F">
        <w:rPr>
          <w:rFonts w:ascii="Arial Narrow" w:hAnsi="Arial Narrow" w:cs="Arial"/>
          <w:b/>
        </w:rPr>
        <w:t>:</w:t>
      </w:r>
      <w:r>
        <w:rPr>
          <w:rFonts w:ascii="Arial Narrow" w:hAnsi="Arial Narrow" w:cs="Arial"/>
          <w:b/>
        </w:rPr>
        <w:tab/>
      </w:r>
      <w:r w:rsidR="009F623B" w:rsidRPr="00056B0F">
        <w:rPr>
          <w:rFonts w:ascii="Arial Narrow" w:hAnsi="Arial Narrow" w:cs="Arial"/>
        </w:rPr>
        <w:tab/>
      </w:r>
      <w:r w:rsidR="009F623B" w:rsidRPr="00056B0F">
        <w:rPr>
          <w:rFonts w:ascii="Arial Narrow" w:hAnsi="Arial Narrow" w:cs="Arial"/>
          <w:i/>
        </w:rPr>
        <w:t>42 U.S.C. s. 300x-2</w:t>
      </w:r>
    </w:p>
    <w:p w14:paraId="67C3728E" w14:textId="77777777" w:rsidR="009F623B" w:rsidRDefault="009F623B" w:rsidP="00155C89">
      <w:pPr>
        <w:spacing w:before="120" w:after="120" w:line="240" w:lineRule="auto"/>
        <w:rPr>
          <w:rFonts w:ascii="Arial Narrow" w:hAnsi="Arial Narrow" w:cs="Arial"/>
        </w:rPr>
      </w:pPr>
      <w:r w:rsidRPr="00056B0F">
        <w:rPr>
          <w:rFonts w:ascii="Arial Narrow" w:hAnsi="Arial Narrow" w:cs="Arial"/>
          <w:i/>
        </w:rPr>
        <w:tab/>
      </w:r>
      <w:r w:rsidRPr="00056B0F">
        <w:rPr>
          <w:rFonts w:ascii="Arial Narrow" w:hAnsi="Arial Narrow" w:cs="Arial"/>
          <w:i/>
        </w:rPr>
        <w:tab/>
      </w:r>
      <w:r w:rsidR="00FE2C58">
        <w:rPr>
          <w:rFonts w:ascii="Arial Narrow" w:hAnsi="Arial Narrow" w:cs="Arial"/>
          <w:i/>
        </w:rPr>
        <w:tab/>
      </w:r>
      <w:r w:rsidRPr="00056B0F">
        <w:rPr>
          <w:rFonts w:ascii="Arial Narrow" w:hAnsi="Arial Narrow" w:cs="Arial"/>
          <w:i/>
        </w:rPr>
        <w:t>45 C.F.R., pt. 96, sub. L</w:t>
      </w:r>
      <w:r w:rsidRPr="00056B0F">
        <w:rPr>
          <w:rFonts w:ascii="Arial Narrow" w:hAnsi="Arial Narrow" w:cs="Arial"/>
        </w:rPr>
        <w:t>.</w:t>
      </w:r>
    </w:p>
    <w:p w14:paraId="500E9098" w14:textId="77777777" w:rsidR="000B3013" w:rsidRPr="000B3013" w:rsidRDefault="000B3013" w:rsidP="000B3013">
      <w:pPr>
        <w:pStyle w:val="Header"/>
        <w:tabs>
          <w:tab w:val="clear" w:pos="4680"/>
          <w:tab w:val="clear" w:pos="9360"/>
        </w:tabs>
        <w:spacing w:before="120" w:after="120"/>
        <w:rPr>
          <w:rFonts w:ascii="Arial Narrow" w:hAnsi="Arial Narrow" w:cs="Arial"/>
          <w:i/>
        </w:rPr>
      </w:pPr>
      <w:r w:rsidRPr="000B3013">
        <w:rPr>
          <w:rFonts w:ascii="Arial Narrow" w:hAnsi="Arial Narrow" w:cs="Arial"/>
          <w:i/>
        </w:rPr>
        <w:tab/>
      </w:r>
      <w:r w:rsidRPr="000B3013">
        <w:rPr>
          <w:rFonts w:ascii="Arial Narrow" w:hAnsi="Arial Narrow" w:cs="Arial"/>
          <w:i/>
        </w:rPr>
        <w:tab/>
      </w:r>
      <w:r w:rsidRPr="000B3013">
        <w:rPr>
          <w:rFonts w:ascii="Arial Narrow" w:hAnsi="Arial Narrow" w:cs="Arial"/>
          <w:i/>
        </w:rPr>
        <w:tab/>
        <w:t>S. 397.311(22)(a)9.(c), F. S.</w:t>
      </w:r>
    </w:p>
    <w:p w14:paraId="59CDFD58" w14:textId="77777777" w:rsidR="00155C89" w:rsidRPr="000B3013" w:rsidRDefault="00155C89" w:rsidP="00155C89">
      <w:pPr>
        <w:spacing w:before="120" w:after="120" w:line="240" w:lineRule="auto"/>
        <w:rPr>
          <w:rFonts w:ascii="Arial Narrow" w:hAnsi="Arial Narrow" w:cs="Arial"/>
          <w:i/>
        </w:rPr>
      </w:pPr>
      <w:r w:rsidRPr="000B3013">
        <w:rPr>
          <w:rFonts w:ascii="Arial Narrow" w:hAnsi="Arial Narrow" w:cs="Arial"/>
          <w:i/>
        </w:rPr>
        <w:tab/>
      </w:r>
      <w:r w:rsidRPr="000B3013">
        <w:rPr>
          <w:rFonts w:ascii="Arial Narrow" w:hAnsi="Arial Narrow" w:cs="Arial"/>
          <w:i/>
        </w:rPr>
        <w:tab/>
      </w:r>
      <w:r w:rsidRPr="000B3013">
        <w:rPr>
          <w:rFonts w:ascii="Arial Narrow" w:hAnsi="Arial Narrow" w:cs="Arial"/>
          <w:i/>
        </w:rPr>
        <w:tab/>
        <w:t>Ch. 65D-30, F.A.C.</w:t>
      </w:r>
    </w:p>
    <w:p w14:paraId="4E7D08E9" w14:textId="77777777" w:rsidR="009F623B" w:rsidRPr="00056B0F" w:rsidRDefault="009F623B" w:rsidP="00155C89">
      <w:pPr>
        <w:spacing w:before="120" w:after="120" w:line="240" w:lineRule="auto"/>
        <w:rPr>
          <w:rFonts w:ascii="Arial Narrow" w:hAnsi="Arial Narrow" w:cs="Arial"/>
          <w:i/>
        </w:rPr>
      </w:pPr>
      <w:r w:rsidRPr="00056B0F">
        <w:rPr>
          <w:rFonts w:ascii="Arial Narrow" w:hAnsi="Arial Narrow" w:cs="Arial"/>
          <w:b/>
        </w:rPr>
        <w:t>Frequency:</w:t>
      </w:r>
      <w:r w:rsidRPr="00056B0F">
        <w:rPr>
          <w:rFonts w:ascii="Arial Narrow" w:hAnsi="Arial Narrow" w:cs="Arial"/>
        </w:rPr>
        <w:tab/>
      </w:r>
      <w:r w:rsidR="00155C89">
        <w:rPr>
          <w:rFonts w:ascii="Arial Narrow" w:hAnsi="Arial Narrow" w:cs="Arial"/>
        </w:rPr>
        <w:tab/>
      </w:r>
      <w:r w:rsidRPr="00056B0F">
        <w:rPr>
          <w:rFonts w:ascii="Arial Narrow" w:hAnsi="Arial Narrow" w:cs="Arial"/>
          <w:i/>
        </w:rPr>
        <w:t>Ongoing</w:t>
      </w:r>
      <w:r w:rsidRPr="00056B0F">
        <w:rPr>
          <w:rFonts w:ascii="Arial Narrow" w:hAnsi="Arial Narrow" w:cs="Arial"/>
          <w:i/>
        </w:rPr>
        <w:tab/>
      </w:r>
      <w:bookmarkStart w:id="0" w:name="_GoBack"/>
      <w:bookmarkEnd w:id="0"/>
    </w:p>
    <w:p w14:paraId="2DCBBAB9" w14:textId="77777777" w:rsidR="009F623B" w:rsidRPr="00056B0F" w:rsidRDefault="009F623B">
      <w:pPr>
        <w:spacing w:before="120" w:after="120" w:line="240" w:lineRule="auto"/>
        <w:rPr>
          <w:rFonts w:ascii="Arial Narrow" w:hAnsi="Arial Narrow" w:cs="Arial"/>
          <w:i/>
        </w:rPr>
      </w:pPr>
      <w:r w:rsidRPr="00056B0F">
        <w:rPr>
          <w:rFonts w:ascii="Arial Narrow" w:hAnsi="Arial Narrow" w:cs="Arial"/>
          <w:b/>
        </w:rPr>
        <w:t>Due Date:</w:t>
      </w:r>
      <w:r w:rsidRPr="00056B0F">
        <w:rPr>
          <w:rFonts w:ascii="Arial Narrow" w:hAnsi="Arial Narrow" w:cs="Arial"/>
        </w:rPr>
        <w:tab/>
      </w:r>
      <w:r w:rsidR="00155C89">
        <w:rPr>
          <w:rFonts w:ascii="Arial Narrow" w:hAnsi="Arial Narrow" w:cs="Arial"/>
        </w:rPr>
        <w:tab/>
      </w:r>
      <w:r w:rsidRPr="00056B0F">
        <w:rPr>
          <w:rFonts w:ascii="Arial Narrow" w:hAnsi="Arial Narrow" w:cs="Arial"/>
          <w:i/>
        </w:rPr>
        <w:t>Not Applicable</w:t>
      </w:r>
    </w:p>
    <w:p w14:paraId="7BC70A25" w14:textId="77777777" w:rsidR="00155C89" w:rsidRDefault="00155C89">
      <w:pPr>
        <w:spacing w:before="120" w:after="120" w:line="240" w:lineRule="auto"/>
        <w:jc w:val="center"/>
        <w:rPr>
          <w:rFonts w:ascii="Arial Narrow" w:hAnsi="Arial Narrow" w:cs="Arial"/>
          <w:b/>
        </w:rPr>
      </w:pPr>
    </w:p>
    <w:p w14:paraId="1DDD1D76" w14:textId="77777777" w:rsidR="00E7241F" w:rsidRPr="00056B0F" w:rsidRDefault="00155C89" w:rsidP="000B3013">
      <w:pPr>
        <w:pStyle w:val="Heading1"/>
      </w:pPr>
      <w:r>
        <w:t>MANAGING ENTITIY RESPONSIBILITIES</w:t>
      </w:r>
    </w:p>
    <w:p w14:paraId="46C0009F" w14:textId="77777777" w:rsidR="003A4D35" w:rsidRPr="00056B0F" w:rsidRDefault="00AC7FC5" w:rsidP="00155C89">
      <w:pPr>
        <w:spacing w:before="120" w:after="120" w:line="240" w:lineRule="auto"/>
        <w:jc w:val="both"/>
        <w:rPr>
          <w:rFonts w:ascii="Arial Narrow" w:hAnsi="Arial Narrow" w:cs="Arial"/>
        </w:rPr>
      </w:pPr>
      <w:r w:rsidRPr="00056B0F">
        <w:rPr>
          <w:rFonts w:ascii="Arial Narrow" w:hAnsi="Arial Narrow" w:cs="Arial"/>
        </w:rPr>
        <w:t xml:space="preserve">The </w:t>
      </w:r>
      <w:r w:rsidR="00B36D2A" w:rsidRPr="00056B0F">
        <w:rPr>
          <w:rFonts w:ascii="Arial Narrow" w:hAnsi="Arial Narrow" w:cs="Arial"/>
        </w:rPr>
        <w:t>M</w:t>
      </w:r>
      <w:r w:rsidRPr="00056B0F">
        <w:rPr>
          <w:rFonts w:ascii="Arial Narrow" w:hAnsi="Arial Narrow" w:cs="Arial"/>
        </w:rPr>
        <w:t xml:space="preserve">anaging </w:t>
      </w:r>
      <w:r w:rsidR="00B36D2A" w:rsidRPr="00056B0F">
        <w:rPr>
          <w:rFonts w:ascii="Arial Narrow" w:hAnsi="Arial Narrow" w:cs="Arial"/>
        </w:rPr>
        <w:t>E</w:t>
      </w:r>
      <w:r w:rsidRPr="00056B0F">
        <w:rPr>
          <w:rFonts w:ascii="Arial Narrow" w:hAnsi="Arial Narrow" w:cs="Arial"/>
        </w:rPr>
        <w:t>ntity shall:</w:t>
      </w:r>
    </w:p>
    <w:p w14:paraId="4EE4BBE9" w14:textId="77777777" w:rsidR="00AC7FC5" w:rsidRPr="00056B0F" w:rsidRDefault="00AC7FC5" w:rsidP="00155C89">
      <w:pPr>
        <w:pStyle w:val="ListParagraph"/>
        <w:numPr>
          <w:ilvl w:val="0"/>
          <w:numId w:val="31"/>
        </w:numPr>
        <w:spacing w:before="120" w:after="120" w:line="240" w:lineRule="auto"/>
        <w:contextualSpacing w:val="0"/>
        <w:jc w:val="both"/>
        <w:rPr>
          <w:rFonts w:ascii="Arial Narrow" w:hAnsi="Arial Narrow" w:cs="Arial"/>
        </w:rPr>
      </w:pPr>
      <w:r w:rsidRPr="00056B0F">
        <w:rPr>
          <w:rFonts w:ascii="Arial Narrow" w:hAnsi="Arial Narrow" w:cs="Arial"/>
        </w:rPr>
        <w:t xml:space="preserve">Purchase substance abuse prevention services, in compliance with </w:t>
      </w:r>
      <w:r w:rsidRPr="00056B0F">
        <w:rPr>
          <w:rFonts w:ascii="Arial Narrow" w:hAnsi="Arial Narrow" w:cs="Arial"/>
          <w:i/>
        </w:rPr>
        <w:t>45 C.F.R. pt.</w:t>
      </w:r>
      <w:r w:rsidR="00C72299" w:rsidRPr="00056B0F">
        <w:rPr>
          <w:rFonts w:ascii="Arial Narrow" w:hAnsi="Arial Narrow" w:cs="Arial"/>
          <w:i/>
        </w:rPr>
        <w:t xml:space="preserve"> </w:t>
      </w:r>
      <w:r w:rsidRPr="00056B0F">
        <w:rPr>
          <w:rFonts w:ascii="Arial Narrow" w:hAnsi="Arial Narrow" w:cs="Arial"/>
          <w:i/>
        </w:rPr>
        <w:t>96, sub. L</w:t>
      </w:r>
      <w:r w:rsidR="00155C89">
        <w:rPr>
          <w:rFonts w:ascii="Arial Narrow" w:hAnsi="Arial Narrow" w:cs="Arial"/>
          <w:i/>
        </w:rPr>
        <w:t>;</w:t>
      </w:r>
      <w:r w:rsidRPr="00056B0F">
        <w:rPr>
          <w:rFonts w:ascii="Arial Narrow" w:hAnsi="Arial Narrow" w:cs="Arial"/>
        </w:rPr>
        <w:t xml:space="preserve"> </w:t>
      </w:r>
    </w:p>
    <w:p w14:paraId="3809C5EB" w14:textId="77777777" w:rsidR="00AC7FC5" w:rsidRPr="00056B0F" w:rsidRDefault="00AC7FC5" w:rsidP="00155C89">
      <w:pPr>
        <w:pStyle w:val="ListParagraph"/>
        <w:numPr>
          <w:ilvl w:val="0"/>
          <w:numId w:val="31"/>
        </w:numPr>
        <w:spacing w:before="120" w:after="120" w:line="240" w:lineRule="auto"/>
        <w:contextualSpacing w:val="0"/>
        <w:jc w:val="both"/>
        <w:rPr>
          <w:rFonts w:ascii="Arial Narrow" w:hAnsi="Arial Narrow" w:cs="Arial"/>
        </w:rPr>
      </w:pPr>
      <w:r w:rsidRPr="00056B0F">
        <w:rPr>
          <w:rFonts w:ascii="Arial Narrow" w:hAnsi="Arial Narrow" w:cs="Arial"/>
        </w:rPr>
        <w:t>Ensure prevention providers comply with state reporting requirements</w:t>
      </w:r>
      <w:r w:rsidR="00CE7567">
        <w:rPr>
          <w:rFonts w:ascii="Arial Narrow" w:hAnsi="Arial Narrow" w:cs="Arial"/>
        </w:rPr>
        <w:t>, pursuant to Section F</w:t>
      </w:r>
      <w:r w:rsidR="00155C89">
        <w:rPr>
          <w:rFonts w:ascii="Arial Narrow" w:hAnsi="Arial Narrow" w:cs="Arial"/>
        </w:rPr>
        <w:t>;</w:t>
      </w:r>
    </w:p>
    <w:p w14:paraId="69FA8DE7" w14:textId="77777777" w:rsidR="00AC7FC5" w:rsidRPr="00056B0F" w:rsidRDefault="00AC7FC5" w:rsidP="00155C89">
      <w:pPr>
        <w:pStyle w:val="ListParagraph"/>
        <w:numPr>
          <w:ilvl w:val="0"/>
          <w:numId w:val="31"/>
        </w:numPr>
        <w:spacing w:before="120" w:after="120" w:line="240" w:lineRule="auto"/>
        <w:contextualSpacing w:val="0"/>
        <w:jc w:val="both"/>
        <w:rPr>
          <w:rFonts w:ascii="Arial Narrow" w:hAnsi="Arial Narrow" w:cs="Arial"/>
        </w:rPr>
      </w:pPr>
      <w:r w:rsidRPr="00056B0F">
        <w:rPr>
          <w:rFonts w:ascii="Arial Narrow" w:hAnsi="Arial Narrow" w:cs="Arial"/>
        </w:rPr>
        <w:t>Verify delivery of services</w:t>
      </w:r>
      <w:r w:rsidR="00155C89">
        <w:rPr>
          <w:rFonts w:ascii="Arial Narrow" w:hAnsi="Arial Narrow" w:cs="Arial"/>
        </w:rPr>
        <w:t>;</w:t>
      </w:r>
    </w:p>
    <w:p w14:paraId="4C22C656" w14:textId="77777777" w:rsidR="00AC7FC5" w:rsidRPr="00056B0F" w:rsidRDefault="00487582" w:rsidP="00155C89">
      <w:pPr>
        <w:pStyle w:val="ListParagraph"/>
        <w:numPr>
          <w:ilvl w:val="0"/>
          <w:numId w:val="31"/>
        </w:numPr>
        <w:spacing w:before="120" w:after="120" w:line="240" w:lineRule="auto"/>
        <w:contextualSpacing w:val="0"/>
        <w:jc w:val="both"/>
        <w:rPr>
          <w:rFonts w:ascii="Arial Narrow" w:hAnsi="Arial Narrow" w:cs="Arial"/>
        </w:rPr>
      </w:pPr>
      <w:r w:rsidRPr="00056B0F">
        <w:rPr>
          <w:rFonts w:ascii="Arial Narrow" w:hAnsi="Arial Narrow" w:cs="Arial"/>
        </w:rPr>
        <w:t>C</w:t>
      </w:r>
      <w:r w:rsidR="00AC7FC5" w:rsidRPr="00056B0F">
        <w:rPr>
          <w:rFonts w:ascii="Arial Narrow" w:hAnsi="Arial Narrow" w:cs="Arial"/>
        </w:rPr>
        <w:t>ontract and provide oversight of Prevention Partnership Grant (PPG) grantees</w:t>
      </w:r>
      <w:r w:rsidR="00155C89">
        <w:rPr>
          <w:rFonts w:ascii="Arial Narrow" w:hAnsi="Arial Narrow" w:cs="Arial"/>
        </w:rPr>
        <w:t>;</w:t>
      </w:r>
    </w:p>
    <w:p w14:paraId="6D1FAEE6" w14:textId="77777777" w:rsidR="0036023F" w:rsidRPr="00056B0F" w:rsidRDefault="00F77793" w:rsidP="00155C89">
      <w:pPr>
        <w:pStyle w:val="ListParagraph"/>
        <w:numPr>
          <w:ilvl w:val="0"/>
          <w:numId w:val="31"/>
        </w:numPr>
        <w:spacing w:before="120" w:after="120" w:line="240" w:lineRule="auto"/>
        <w:contextualSpacing w:val="0"/>
        <w:jc w:val="both"/>
        <w:rPr>
          <w:rFonts w:ascii="Arial Narrow" w:hAnsi="Arial Narrow" w:cs="Arial"/>
        </w:rPr>
      </w:pPr>
      <w:r w:rsidRPr="00056B0F">
        <w:rPr>
          <w:rFonts w:ascii="Arial Narrow" w:hAnsi="Arial Narrow" w:cs="Arial"/>
        </w:rPr>
        <w:t>Review</w:t>
      </w:r>
      <w:r w:rsidR="00D41DB7" w:rsidRPr="00056B0F">
        <w:rPr>
          <w:rFonts w:ascii="Arial Narrow" w:hAnsi="Arial Narrow" w:cs="Arial"/>
        </w:rPr>
        <w:t xml:space="preserve"> </w:t>
      </w:r>
      <w:r w:rsidR="0036023F" w:rsidRPr="00056B0F">
        <w:rPr>
          <w:rFonts w:ascii="Arial Narrow" w:hAnsi="Arial Narrow" w:cs="Arial"/>
        </w:rPr>
        <w:t>community prevention planning documents</w:t>
      </w:r>
      <w:r w:rsidR="00D41DB7" w:rsidRPr="00056B0F">
        <w:rPr>
          <w:rFonts w:ascii="Arial Narrow" w:hAnsi="Arial Narrow" w:cs="Arial"/>
        </w:rPr>
        <w:t xml:space="preserve"> developed by community anti-drug coalitions</w:t>
      </w:r>
      <w:r w:rsidR="00CE7567">
        <w:rPr>
          <w:rFonts w:ascii="Arial Narrow" w:hAnsi="Arial Narrow" w:cs="Arial"/>
        </w:rPr>
        <w:t>, pursuant to Section D</w:t>
      </w:r>
      <w:r w:rsidR="00155C89">
        <w:rPr>
          <w:rFonts w:ascii="Arial Narrow" w:hAnsi="Arial Narrow" w:cs="Arial"/>
        </w:rPr>
        <w:t>; and</w:t>
      </w:r>
    </w:p>
    <w:p w14:paraId="7385AFB4" w14:textId="77777777" w:rsidR="00F8215D" w:rsidRPr="00056B0F" w:rsidRDefault="00F8215D" w:rsidP="00155C89">
      <w:pPr>
        <w:pStyle w:val="ListParagraph"/>
        <w:numPr>
          <w:ilvl w:val="0"/>
          <w:numId w:val="31"/>
        </w:numPr>
        <w:spacing w:before="120" w:after="120" w:line="240" w:lineRule="auto"/>
        <w:contextualSpacing w:val="0"/>
        <w:jc w:val="both"/>
        <w:rPr>
          <w:rFonts w:ascii="Arial Narrow" w:hAnsi="Arial Narrow" w:cs="Arial"/>
        </w:rPr>
      </w:pPr>
      <w:r w:rsidRPr="00056B0F">
        <w:rPr>
          <w:rFonts w:ascii="Arial Narrow" w:hAnsi="Arial Narrow" w:cs="Arial"/>
        </w:rPr>
        <w:t>Provide oversight</w:t>
      </w:r>
      <w:r w:rsidR="00CE7567">
        <w:rPr>
          <w:rFonts w:ascii="Arial Narrow" w:hAnsi="Arial Narrow" w:cs="Arial"/>
        </w:rPr>
        <w:t xml:space="preserve">, pursuant to Section E, </w:t>
      </w:r>
      <w:r w:rsidRPr="00056B0F">
        <w:rPr>
          <w:rFonts w:ascii="Arial Narrow" w:hAnsi="Arial Narrow" w:cs="Arial"/>
        </w:rPr>
        <w:t>of prevention services consistent with Block Grant requirements for the State.</w:t>
      </w:r>
    </w:p>
    <w:p w14:paraId="6AB279DC" w14:textId="77777777" w:rsidR="00056B0F" w:rsidRDefault="00056B0F" w:rsidP="00155C89">
      <w:pPr>
        <w:spacing w:before="120" w:after="120" w:line="240" w:lineRule="auto"/>
        <w:jc w:val="center"/>
        <w:rPr>
          <w:rFonts w:ascii="Arial Narrow" w:hAnsi="Arial Narrow" w:cs="Arial"/>
          <w:b/>
        </w:rPr>
      </w:pPr>
    </w:p>
    <w:p w14:paraId="5BF9D54C" w14:textId="77777777" w:rsidR="00AF4846" w:rsidRPr="00987BF1" w:rsidRDefault="00AF4846" w:rsidP="000B3013">
      <w:pPr>
        <w:pStyle w:val="ListParagraph"/>
        <w:numPr>
          <w:ilvl w:val="0"/>
          <w:numId w:val="38"/>
        </w:numPr>
        <w:tabs>
          <w:tab w:val="left" w:pos="360"/>
        </w:tabs>
        <w:spacing w:before="120" w:after="120" w:line="240" w:lineRule="auto"/>
        <w:ind w:left="0" w:firstLine="0"/>
        <w:contextualSpacing w:val="0"/>
        <w:jc w:val="both"/>
        <w:rPr>
          <w:rFonts w:ascii="Arial Narrow" w:hAnsi="Arial Narrow"/>
          <w:b/>
        </w:rPr>
      </w:pPr>
      <w:r w:rsidRPr="00987BF1">
        <w:rPr>
          <w:rFonts w:ascii="Arial Narrow" w:hAnsi="Arial Narrow"/>
          <w:b/>
        </w:rPr>
        <w:t>Defining Prevention</w:t>
      </w:r>
    </w:p>
    <w:p w14:paraId="1A789F6D" w14:textId="77777777" w:rsidR="00AF4846" w:rsidRPr="00056B0F" w:rsidRDefault="00AB4A87" w:rsidP="00155C89">
      <w:pPr>
        <w:shd w:val="clear" w:color="auto" w:fill="FFFFFF"/>
        <w:spacing w:before="120" w:after="120" w:line="240" w:lineRule="auto"/>
        <w:textAlignment w:val="baseline"/>
        <w:rPr>
          <w:rFonts w:ascii="Arial Narrow" w:hAnsi="Arial Narrow"/>
        </w:rPr>
      </w:pPr>
      <w:r w:rsidRPr="00056B0F">
        <w:rPr>
          <w:rFonts w:ascii="Arial Narrow" w:eastAsia="Times New Roman" w:hAnsi="Arial Narrow" w:cs="Times New Roman"/>
        </w:rPr>
        <w:t>Prevention refers to the proactive approach to preclude, forestall, or impede the development of substance abuse or mental health related problems. These strategies focus on increasing public awareness and education, community-based processes</w:t>
      </w:r>
      <w:r w:rsidR="00F77793" w:rsidRPr="00056B0F">
        <w:rPr>
          <w:rFonts w:ascii="Arial Narrow" w:eastAsia="Times New Roman" w:hAnsi="Arial Narrow" w:cs="Times New Roman"/>
        </w:rPr>
        <w:t>,</w:t>
      </w:r>
      <w:r w:rsidRPr="00056B0F">
        <w:rPr>
          <w:rFonts w:ascii="Arial Narrow" w:eastAsia="Times New Roman" w:hAnsi="Arial Narrow" w:cs="Times New Roman"/>
        </w:rPr>
        <w:t xml:space="preserve"> and incorporating evidence-based practices. </w:t>
      </w:r>
      <w:r w:rsidR="00AF4846" w:rsidRPr="00056B0F">
        <w:rPr>
          <w:rFonts w:ascii="Arial Narrow" w:hAnsi="Arial Narrow"/>
        </w:rPr>
        <w:t xml:space="preserve">Programs designed to prevent the development of </w:t>
      </w:r>
      <w:r w:rsidR="00AF4846" w:rsidRPr="00987BF1">
        <w:rPr>
          <w:rFonts w:ascii="Arial Narrow" w:hAnsi="Arial Narrow"/>
        </w:rPr>
        <w:t>mental, emotional, and behavioral disorders</w:t>
      </w:r>
      <w:r w:rsidR="00AF4846" w:rsidRPr="00056B0F">
        <w:rPr>
          <w:rFonts w:ascii="Arial Narrow" w:hAnsi="Arial Narrow"/>
          <w:i/>
        </w:rPr>
        <w:t xml:space="preserve"> </w:t>
      </w:r>
      <w:r w:rsidR="00AF4846" w:rsidRPr="00056B0F">
        <w:rPr>
          <w:rFonts w:ascii="Arial Narrow" w:hAnsi="Arial Narrow"/>
        </w:rPr>
        <w:t>are commonly categorized in the following manner:</w:t>
      </w:r>
    </w:p>
    <w:p w14:paraId="2088D1C5" w14:textId="77777777" w:rsidR="00B66752" w:rsidRPr="000B3013" w:rsidRDefault="00AF4846" w:rsidP="00155C89">
      <w:pPr>
        <w:pStyle w:val="ListParagraph"/>
        <w:numPr>
          <w:ilvl w:val="0"/>
          <w:numId w:val="36"/>
        </w:numPr>
        <w:spacing w:before="120" w:after="120" w:line="240" w:lineRule="auto"/>
        <w:contextualSpacing w:val="0"/>
        <w:jc w:val="both"/>
        <w:rPr>
          <w:rFonts w:ascii="Arial Narrow" w:hAnsi="Arial Narrow"/>
          <w:b/>
        </w:rPr>
      </w:pPr>
      <w:r w:rsidRPr="000B3013">
        <w:rPr>
          <w:rFonts w:ascii="Arial Narrow" w:hAnsi="Arial Narrow"/>
          <w:b/>
        </w:rPr>
        <w:t>Universal Prevention</w:t>
      </w:r>
    </w:p>
    <w:p w14:paraId="3BE43CBF" w14:textId="77777777" w:rsidR="00AF4846" w:rsidRDefault="00AF4846" w:rsidP="00155C89">
      <w:pPr>
        <w:pStyle w:val="ListParagraph"/>
        <w:spacing w:before="120" w:after="120" w:line="240" w:lineRule="auto"/>
        <w:contextualSpacing w:val="0"/>
        <w:jc w:val="both"/>
        <w:rPr>
          <w:rFonts w:ascii="Arial Narrow" w:hAnsi="Arial Narrow"/>
        </w:rPr>
      </w:pPr>
      <w:r w:rsidRPr="00056B0F">
        <w:rPr>
          <w:rFonts w:ascii="Arial Narrow" w:hAnsi="Arial Narrow"/>
        </w:rPr>
        <w:t xml:space="preserve">Preventive interventions that are targeted to the general public or a whole population group that has not been identified on the basis of individual risk.  The intervention is desirable for everyone in that group.  </w:t>
      </w:r>
    </w:p>
    <w:p w14:paraId="3DFB3E7C" w14:textId="77777777" w:rsidR="00155C89" w:rsidRDefault="00DB6A36" w:rsidP="000B3013">
      <w:pPr>
        <w:pStyle w:val="ListParagraph"/>
        <w:numPr>
          <w:ilvl w:val="0"/>
          <w:numId w:val="39"/>
        </w:numPr>
        <w:spacing w:before="120" w:after="120" w:line="240" w:lineRule="auto"/>
        <w:contextualSpacing w:val="0"/>
        <w:jc w:val="both"/>
        <w:rPr>
          <w:rFonts w:ascii="Arial Narrow" w:hAnsi="Arial Narrow"/>
          <w:b/>
        </w:rPr>
      </w:pPr>
      <w:r w:rsidRPr="000B3013">
        <w:rPr>
          <w:rFonts w:ascii="Arial Narrow" w:hAnsi="Arial Narrow"/>
          <w:b/>
        </w:rPr>
        <w:t xml:space="preserve">Universal Direct </w:t>
      </w:r>
    </w:p>
    <w:p w14:paraId="6A98DF61" w14:textId="77777777" w:rsidR="00DB6A36" w:rsidRPr="009A704E" w:rsidRDefault="00DB6A36" w:rsidP="000B3013">
      <w:pPr>
        <w:pStyle w:val="ListParagraph"/>
        <w:spacing w:before="120" w:after="120" w:line="240" w:lineRule="auto"/>
        <w:ind w:left="1440"/>
        <w:contextualSpacing w:val="0"/>
        <w:jc w:val="both"/>
        <w:rPr>
          <w:rFonts w:ascii="Arial Narrow" w:hAnsi="Arial Narrow"/>
          <w:b/>
        </w:rPr>
      </w:pPr>
      <w:r w:rsidRPr="000B3013">
        <w:rPr>
          <w:rFonts w:ascii="Arial Narrow" w:hAnsi="Arial Narrow"/>
        </w:rPr>
        <w:t>Directly serve an identifiable group of participants who have not been identified on the basis of individual risk. This includes interventions involving interpersonal and ongoing or repeated contact such as curricula, programs, and classes. These services shall address the following specific prevention strategies, as defined in Rule 65D-30.013, F.A.C.: information dissemination, education, alternatives or problem</w:t>
      </w:r>
      <w:r w:rsidR="00155C89">
        <w:rPr>
          <w:rFonts w:ascii="Arial Narrow" w:hAnsi="Arial Narrow"/>
        </w:rPr>
        <w:t xml:space="preserve"> </w:t>
      </w:r>
      <w:r w:rsidRPr="000B3013">
        <w:rPr>
          <w:rFonts w:ascii="Arial Narrow" w:hAnsi="Arial Narrow"/>
        </w:rPr>
        <w:t>identification and referral services.</w:t>
      </w:r>
    </w:p>
    <w:p w14:paraId="05BE7F42" w14:textId="77777777" w:rsidR="00DB6A36" w:rsidRPr="009A704E" w:rsidRDefault="00DB6A36" w:rsidP="009A704E">
      <w:pPr>
        <w:pStyle w:val="ListParagraph"/>
        <w:keepNext/>
        <w:numPr>
          <w:ilvl w:val="0"/>
          <w:numId w:val="39"/>
        </w:numPr>
        <w:spacing w:before="120" w:after="120" w:line="240" w:lineRule="auto"/>
        <w:contextualSpacing w:val="0"/>
        <w:jc w:val="both"/>
        <w:rPr>
          <w:rFonts w:ascii="Arial Narrow" w:hAnsi="Arial Narrow"/>
          <w:b/>
        </w:rPr>
      </w:pPr>
      <w:r w:rsidRPr="009A704E">
        <w:rPr>
          <w:rFonts w:ascii="Arial Narrow" w:hAnsi="Arial Narrow"/>
          <w:b/>
        </w:rPr>
        <w:t xml:space="preserve"> Universal Indirect </w:t>
      </w:r>
    </w:p>
    <w:p w14:paraId="7824B37B" w14:textId="77777777" w:rsidR="00DB6A36" w:rsidRDefault="00DB6A36" w:rsidP="009A704E">
      <w:pPr>
        <w:pStyle w:val="ListParagraph"/>
        <w:spacing w:before="120" w:after="120" w:line="240" w:lineRule="auto"/>
        <w:ind w:left="1440"/>
        <w:contextualSpacing w:val="0"/>
        <w:jc w:val="both"/>
        <w:rPr>
          <w:rFonts w:ascii="Arial Narrow" w:hAnsi="Arial Narrow"/>
        </w:rPr>
      </w:pPr>
      <w:r w:rsidRPr="00DB6A36">
        <w:rPr>
          <w:rFonts w:ascii="Arial Narrow" w:hAnsi="Arial Narrow"/>
        </w:rPr>
        <w:t>Universal indirect services support population-based programs and policies</w:t>
      </w:r>
      <w:r>
        <w:rPr>
          <w:rFonts w:ascii="Arial Narrow" w:hAnsi="Arial Narrow"/>
        </w:rPr>
        <w:t xml:space="preserve"> </w:t>
      </w:r>
      <w:r w:rsidRPr="00DB6A36">
        <w:rPr>
          <w:rFonts w:ascii="Arial Narrow" w:hAnsi="Arial Narrow"/>
        </w:rPr>
        <w:t>implemented by coalitions. These services can also include meetings and events related to</w:t>
      </w:r>
      <w:r>
        <w:rPr>
          <w:rFonts w:ascii="Arial Narrow" w:hAnsi="Arial Narrow"/>
        </w:rPr>
        <w:t xml:space="preserve"> </w:t>
      </w:r>
      <w:r w:rsidRPr="00DB6A36">
        <w:rPr>
          <w:rFonts w:ascii="Arial Narrow" w:hAnsi="Arial Narrow"/>
        </w:rPr>
        <w:t>the design and implementation of components of the strategic prevention framework,</w:t>
      </w:r>
      <w:r>
        <w:rPr>
          <w:rFonts w:ascii="Arial Narrow" w:hAnsi="Arial Narrow"/>
        </w:rPr>
        <w:t xml:space="preserve"> </w:t>
      </w:r>
      <w:r w:rsidRPr="00DB6A36">
        <w:rPr>
          <w:rFonts w:ascii="Arial Narrow" w:hAnsi="Arial Narrow"/>
        </w:rPr>
        <w:t>including needs assessments, logic models and comprehensive community action plans.</w:t>
      </w:r>
      <w:r>
        <w:rPr>
          <w:rFonts w:ascii="Arial Narrow" w:hAnsi="Arial Narrow"/>
        </w:rPr>
        <w:t xml:space="preserve"> </w:t>
      </w:r>
      <w:r w:rsidRPr="00DB6A36">
        <w:rPr>
          <w:rFonts w:ascii="Arial Narrow" w:hAnsi="Arial Narrow"/>
        </w:rPr>
        <w:t xml:space="preserve">The services shall address the following </w:t>
      </w:r>
      <w:r w:rsidRPr="00DB6A36">
        <w:rPr>
          <w:rFonts w:ascii="Arial Narrow" w:hAnsi="Arial Narrow"/>
        </w:rPr>
        <w:lastRenderedPageBreak/>
        <w:t>specific prevention strategies, as defined in Rule</w:t>
      </w:r>
      <w:r>
        <w:rPr>
          <w:rFonts w:ascii="Arial Narrow" w:hAnsi="Arial Narrow"/>
        </w:rPr>
        <w:t xml:space="preserve"> </w:t>
      </w:r>
      <w:r w:rsidRPr="00DB6A36">
        <w:rPr>
          <w:rFonts w:ascii="Arial Narrow" w:hAnsi="Arial Narrow"/>
        </w:rPr>
        <w:t>65D-30.013, F.A.C.: information dissemination, community-based processes and</w:t>
      </w:r>
      <w:r>
        <w:rPr>
          <w:rFonts w:ascii="Arial Narrow" w:hAnsi="Arial Narrow"/>
        </w:rPr>
        <w:t xml:space="preserve"> </w:t>
      </w:r>
      <w:r w:rsidRPr="00DB6A36">
        <w:rPr>
          <w:rFonts w:ascii="Arial Narrow" w:hAnsi="Arial Narrow"/>
        </w:rPr>
        <w:t>environmental strategies.</w:t>
      </w:r>
    </w:p>
    <w:p w14:paraId="330671D7" w14:textId="77777777" w:rsidR="00AF4846" w:rsidRPr="009A704E" w:rsidRDefault="00AF4846" w:rsidP="009A704E">
      <w:pPr>
        <w:pStyle w:val="ListParagraph"/>
        <w:numPr>
          <w:ilvl w:val="0"/>
          <w:numId w:val="36"/>
        </w:numPr>
        <w:spacing w:before="120" w:after="120" w:line="240" w:lineRule="auto"/>
        <w:contextualSpacing w:val="0"/>
        <w:jc w:val="both"/>
        <w:rPr>
          <w:rFonts w:ascii="Arial Narrow" w:hAnsi="Arial Narrow"/>
          <w:b/>
        </w:rPr>
      </w:pPr>
      <w:r w:rsidRPr="009A704E">
        <w:rPr>
          <w:rFonts w:ascii="Arial Narrow" w:hAnsi="Arial Narrow"/>
          <w:b/>
        </w:rPr>
        <w:t>Selective Prevention</w:t>
      </w:r>
    </w:p>
    <w:p w14:paraId="194A1E33" w14:textId="77777777" w:rsidR="00B66752" w:rsidRPr="00056B0F" w:rsidRDefault="00AF4846" w:rsidP="00155C89">
      <w:pPr>
        <w:pStyle w:val="ListParagraph"/>
        <w:spacing w:before="120" w:after="120" w:line="240" w:lineRule="auto"/>
        <w:contextualSpacing w:val="0"/>
        <w:jc w:val="both"/>
        <w:rPr>
          <w:rFonts w:ascii="Arial Narrow" w:hAnsi="Arial Narrow"/>
        </w:rPr>
      </w:pPr>
      <w:r w:rsidRPr="00056B0F">
        <w:rPr>
          <w:rFonts w:ascii="Arial Narrow" w:hAnsi="Arial Narrow"/>
        </w:rPr>
        <w:t xml:space="preserve">Preventive interventions that are targeted to individuals or to a subgroup of the population whose risk of developing mental, emotional, or behavioral disorders is significantly higher than average. </w:t>
      </w:r>
      <w:r w:rsidRPr="00056B0F">
        <w:rPr>
          <w:rFonts w:ascii="Arial Narrow" w:eastAsia="+mn-ea" w:hAnsi="Arial Narrow"/>
        </w:rPr>
        <w:t xml:space="preserve">The risk may be imminent or it may be a lifetime risk. Risk groups may be identified on the basis of biological, psychological, or social risk factors that are known to be associated with the onset of a disorder.  </w:t>
      </w:r>
      <w:r w:rsidRPr="00056B0F">
        <w:rPr>
          <w:rFonts w:ascii="Arial Narrow" w:hAnsi="Arial Narrow"/>
        </w:rPr>
        <w:t xml:space="preserve">Examples include programs offered to children exposed to risk factors, such as parental divorce, parental mental illness, </w:t>
      </w:r>
      <w:r w:rsidRPr="00EC3075">
        <w:rPr>
          <w:rFonts w:ascii="Arial Narrow" w:hAnsi="Arial Narrow"/>
          <w:noProof/>
        </w:rPr>
        <w:t>death</w:t>
      </w:r>
      <w:r w:rsidRPr="00056B0F">
        <w:rPr>
          <w:rFonts w:ascii="Arial Narrow" w:hAnsi="Arial Narrow"/>
        </w:rPr>
        <w:t xml:space="preserve"> of a close relative, or abuse, to reduce risk for adverse mental, emotional, and behavioral outcomes. </w:t>
      </w:r>
    </w:p>
    <w:p w14:paraId="4B753CE1" w14:textId="77777777" w:rsidR="00AF4846" w:rsidRPr="009A704E" w:rsidRDefault="00AF4846" w:rsidP="009A704E">
      <w:pPr>
        <w:pStyle w:val="ListParagraph"/>
        <w:numPr>
          <w:ilvl w:val="0"/>
          <w:numId w:val="36"/>
        </w:numPr>
        <w:spacing w:before="120" w:after="120" w:line="240" w:lineRule="auto"/>
        <w:contextualSpacing w:val="0"/>
        <w:jc w:val="both"/>
        <w:rPr>
          <w:rFonts w:ascii="Arial Narrow" w:hAnsi="Arial Narrow"/>
          <w:b/>
        </w:rPr>
      </w:pPr>
      <w:r w:rsidRPr="009A704E">
        <w:rPr>
          <w:rFonts w:ascii="Arial Narrow" w:hAnsi="Arial Narrow"/>
          <w:b/>
        </w:rPr>
        <w:t xml:space="preserve">Indicated Prevention: </w:t>
      </w:r>
    </w:p>
    <w:p w14:paraId="6BAD5FF9" w14:textId="77777777" w:rsidR="00AF4846" w:rsidRDefault="00AF4846" w:rsidP="00155C89">
      <w:pPr>
        <w:pStyle w:val="ListParagraph"/>
        <w:spacing w:before="120" w:after="120" w:line="240" w:lineRule="auto"/>
        <w:contextualSpacing w:val="0"/>
        <w:jc w:val="both"/>
        <w:rPr>
          <w:rFonts w:ascii="Arial Narrow" w:eastAsia="+mn-ea" w:hAnsi="Arial Narrow"/>
        </w:rPr>
      </w:pPr>
      <w:r w:rsidRPr="00056B0F">
        <w:rPr>
          <w:rFonts w:ascii="Arial Narrow" w:eastAsia="+mn-ea" w:hAnsi="Arial Narrow"/>
        </w:rPr>
        <w:t xml:space="preserve">Preventive interventions that are targeted to high-risk individuals who are identified as having </w:t>
      </w:r>
      <w:r w:rsidRPr="00056B0F">
        <w:rPr>
          <w:rFonts w:ascii="Arial Narrow" w:eastAsia="+mn-ea" w:hAnsi="Arial Narrow"/>
          <w:bCs/>
        </w:rPr>
        <w:t>minimal but detectable</w:t>
      </w:r>
      <w:r w:rsidRPr="00056B0F">
        <w:rPr>
          <w:rFonts w:ascii="Arial Narrow" w:eastAsia="+mn-ea" w:hAnsi="Arial Narrow"/>
        </w:rPr>
        <w:t xml:space="preserve"> signs or symptoms that foreshadow mental, emotional, or behavioral disorder</w:t>
      </w:r>
      <w:r w:rsidR="00A81491">
        <w:rPr>
          <w:rFonts w:ascii="Arial Narrow" w:eastAsia="+mn-ea" w:hAnsi="Arial Narrow"/>
        </w:rPr>
        <w:t>s</w:t>
      </w:r>
      <w:r w:rsidRPr="00056B0F">
        <w:rPr>
          <w:rFonts w:ascii="Arial Narrow" w:eastAsia="+mn-ea" w:hAnsi="Arial Narrow"/>
        </w:rPr>
        <w:t>, as well as biological markers that indicate a predisposition in a person for such a disorder but who does not meet diagnostic criteria at the time of the intervention.</w:t>
      </w:r>
      <w:r w:rsidRPr="00056B0F">
        <w:rPr>
          <w:rStyle w:val="FootnoteReference"/>
          <w:rFonts w:ascii="Arial Narrow" w:hAnsi="Arial Narrow"/>
        </w:rPr>
        <w:footnoteReference w:id="2"/>
      </w:r>
      <w:r w:rsidRPr="00056B0F">
        <w:rPr>
          <w:rFonts w:ascii="Arial Narrow" w:eastAsia="+mn-ea" w:hAnsi="Arial Narrow"/>
        </w:rPr>
        <w:t xml:space="preserve"> </w:t>
      </w:r>
    </w:p>
    <w:p w14:paraId="7547C44C" w14:textId="77777777" w:rsidR="00AF4846" w:rsidRPr="00987BF1" w:rsidRDefault="00AF4846" w:rsidP="009A704E">
      <w:pPr>
        <w:pStyle w:val="ListParagraph"/>
        <w:numPr>
          <w:ilvl w:val="0"/>
          <w:numId w:val="38"/>
        </w:numPr>
        <w:tabs>
          <w:tab w:val="left" w:pos="360"/>
        </w:tabs>
        <w:spacing w:before="120" w:after="120" w:line="240" w:lineRule="auto"/>
        <w:ind w:left="0" w:firstLine="0"/>
        <w:contextualSpacing w:val="0"/>
        <w:jc w:val="both"/>
        <w:rPr>
          <w:rFonts w:ascii="Arial Narrow" w:hAnsi="Arial Narrow"/>
          <w:b/>
        </w:rPr>
      </w:pPr>
      <w:r w:rsidRPr="00987BF1">
        <w:rPr>
          <w:rFonts w:ascii="Arial Narrow" w:hAnsi="Arial Narrow"/>
          <w:b/>
        </w:rPr>
        <w:t>Substance Abuse Prevention and Treatment Block Grant</w:t>
      </w:r>
    </w:p>
    <w:p w14:paraId="5D4286BA" w14:textId="77777777" w:rsidR="00AF4846" w:rsidRPr="00CE7567" w:rsidRDefault="00AF4846" w:rsidP="0042334D">
      <w:pPr>
        <w:spacing w:before="120" w:after="120" w:line="240" w:lineRule="auto"/>
        <w:jc w:val="both"/>
        <w:rPr>
          <w:rFonts w:ascii="Arial Narrow" w:hAnsi="Arial Narrow"/>
        </w:rPr>
      </w:pPr>
      <w:r w:rsidRPr="00056B0F">
        <w:rPr>
          <w:rFonts w:ascii="Arial Narrow" w:hAnsi="Arial Narrow"/>
        </w:rPr>
        <w:t xml:space="preserve">Federal regulations that apply to the Substance Abuse Prevention and Treatment Block Grant (SAPTBG) require the state to spend at least 20% of the award on services for individuals who do not require treatment for substance abuse.  This entails the implementation of a comprehensive primary prevention system which includes a broad array of prevention strategies directed </w:t>
      </w:r>
      <w:r w:rsidRPr="0042334D">
        <w:rPr>
          <w:rFonts w:ascii="Arial Narrow" w:hAnsi="Arial Narrow"/>
          <w:iCs/>
        </w:rPr>
        <w:t>at individuals not identified to be in need of treatment.</w:t>
      </w:r>
      <w:r w:rsidRPr="00056B0F">
        <w:rPr>
          <w:rFonts w:ascii="Arial Narrow" w:hAnsi="Arial Narrow"/>
          <w:iCs/>
        </w:rPr>
        <w:t xml:space="preserve">  </w:t>
      </w:r>
    </w:p>
    <w:p w14:paraId="5C3775CB" w14:textId="77777777" w:rsidR="000B3013" w:rsidRPr="000B3013" w:rsidRDefault="00E333AD" w:rsidP="000B3013">
      <w:pPr>
        <w:spacing w:before="120" w:after="120" w:line="240" w:lineRule="auto"/>
        <w:jc w:val="both"/>
        <w:rPr>
          <w:rFonts w:ascii="Arial Narrow" w:hAnsi="Arial Narrow"/>
        </w:rPr>
      </w:pPr>
      <w:r w:rsidRPr="00056B0F">
        <w:rPr>
          <w:rFonts w:ascii="Arial Narrow" w:hAnsi="Arial Narrow"/>
        </w:rPr>
        <w:t>SAPTBG set-aside funds cannot be used to fund Screening, Brief Intervention, Referral and Treatment (SBIRT) programs.</w:t>
      </w:r>
      <w:r w:rsidR="000B3013">
        <w:rPr>
          <w:rFonts w:ascii="Arial Narrow" w:hAnsi="Arial Narrow"/>
        </w:rPr>
        <w:t xml:space="preserve"> Other</w:t>
      </w:r>
      <w:r w:rsidR="000B3013" w:rsidRPr="000B3013">
        <w:rPr>
          <w:rFonts w:ascii="Arial Narrow" w:hAnsi="Arial Narrow"/>
        </w:rPr>
        <w:t xml:space="preserve"> examples of strategies that will not be approved for SAPTBG Prevention funding include:  </w:t>
      </w:r>
    </w:p>
    <w:p w14:paraId="56AEDFFC" w14:textId="77777777" w:rsidR="000B3013" w:rsidRPr="00CE7567" w:rsidRDefault="000B3013" w:rsidP="0042334D">
      <w:pPr>
        <w:pStyle w:val="ListParagraph"/>
        <w:numPr>
          <w:ilvl w:val="0"/>
          <w:numId w:val="41"/>
        </w:numPr>
        <w:spacing w:before="120" w:after="120" w:line="240" w:lineRule="auto"/>
        <w:contextualSpacing w:val="0"/>
        <w:jc w:val="both"/>
        <w:rPr>
          <w:rFonts w:ascii="Arial Narrow" w:hAnsi="Arial Narrow"/>
        </w:rPr>
      </w:pPr>
      <w:r w:rsidRPr="00CE7567">
        <w:rPr>
          <w:rFonts w:ascii="Arial Narrow" w:hAnsi="Arial Narrow"/>
        </w:rPr>
        <w:t>Relapse prevention programs,</w:t>
      </w:r>
    </w:p>
    <w:p w14:paraId="0DD3AE53" w14:textId="77777777" w:rsidR="000B3013" w:rsidRPr="00CE7567" w:rsidRDefault="000B3013" w:rsidP="0042334D">
      <w:pPr>
        <w:pStyle w:val="ListParagraph"/>
        <w:numPr>
          <w:ilvl w:val="0"/>
          <w:numId w:val="41"/>
        </w:numPr>
        <w:spacing w:before="120" w:after="120" w:line="240" w:lineRule="auto"/>
        <w:contextualSpacing w:val="0"/>
        <w:jc w:val="both"/>
        <w:rPr>
          <w:rFonts w:ascii="Arial Narrow" w:hAnsi="Arial Narrow"/>
        </w:rPr>
      </w:pPr>
      <w:r w:rsidRPr="00CE7567">
        <w:rPr>
          <w:rFonts w:ascii="Arial Narrow" w:hAnsi="Arial Narrow"/>
        </w:rPr>
        <w:t>Suicide prevention programs,</w:t>
      </w:r>
    </w:p>
    <w:p w14:paraId="0CD36F96" w14:textId="77777777" w:rsidR="000B3013" w:rsidRPr="00CE7567" w:rsidRDefault="000B3013" w:rsidP="0042334D">
      <w:pPr>
        <w:pStyle w:val="ListParagraph"/>
        <w:numPr>
          <w:ilvl w:val="0"/>
          <w:numId w:val="41"/>
        </w:numPr>
        <w:spacing w:before="120" w:after="120" w:line="240" w:lineRule="auto"/>
        <w:contextualSpacing w:val="0"/>
        <w:jc w:val="both"/>
        <w:rPr>
          <w:rFonts w:ascii="Arial Narrow" w:hAnsi="Arial Narrow"/>
        </w:rPr>
      </w:pPr>
      <w:r w:rsidRPr="00CE7567">
        <w:rPr>
          <w:rFonts w:ascii="Arial Narrow" w:hAnsi="Arial Narrow"/>
        </w:rPr>
        <w:t>Domestic violence programs, or</w:t>
      </w:r>
    </w:p>
    <w:p w14:paraId="266C8145" w14:textId="77777777" w:rsidR="00E333AD" w:rsidRPr="00CE7567" w:rsidRDefault="000B3013" w:rsidP="0042334D">
      <w:pPr>
        <w:pStyle w:val="ListParagraph"/>
        <w:numPr>
          <w:ilvl w:val="0"/>
          <w:numId w:val="41"/>
        </w:numPr>
        <w:spacing w:before="120" w:after="120" w:line="240" w:lineRule="auto"/>
        <w:contextualSpacing w:val="0"/>
        <w:jc w:val="both"/>
        <w:rPr>
          <w:rFonts w:ascii="Arial Narrow" w:hAnsi="Arial Narrow"/>
        </w:rPr>
      </w:pPr>
      <w:r w:rsidRPr="009A704E">
        <w:rPr>
          <w:rFonts w:ascii="Arial Narrow" w:hAnsi="Arial Narrow"/>
        </w:rPr>
        <w:t>Case management for parenting teens</w:t>
      </w:r>
      <w:r>
        <w:rPr>
          <w:rFonts w:ascii="Arial Narrow" w:hAnsi="Arial Narrow"/>
        </w:rPr>
        <w:t>.</w:t>
      </w:r>
    </w:p>
    <w:p w14:paraId="2BA7FB40" w14:textId="77777777" w:rsidR="00E20033" w:rsidRDefault="00AF4846">
      <w:pPr>
        <w:spacing w:before="120" w:after="120" w:line="240" w:lineRule="auto"/>
        <w:jc w:val="both"/>
        <w:rPr>
          <w:rFonts w:ascii="Arial Narrow" w:hAnsi="Arial Narrow"/>
        </w:rPr>
      </w:pPr>
      <w:r w:rsidRPr="00056B0F">
        <w:rPr>
          <w:rFonts w:ascii="Arial Narrow" w:hAnsi="Arial Narrow"/>
        </w:rPr>
        <w:t xml:space="preserve">Although these programs are </w:t>
      </w:r>
      <w:r w:rsidRPr="002E4212">
        <w:rPr>
          <w:rFonts w:ascii="Arial Narrow" w:hAnsi="Arial Narrow"/>
          <w:noProof/>
        </w:rPr>
        <w:t>important</w:t>
      </w:r>
      <w:r w:rsidRPr="00056B0F">
        <w:rPr>
          <w:rFonts w:ascii="Arial Narrow" w:hAnsi="Arial Narrow"/>
        </w:rPr>
        <w:t xml:space="preserve"> components of a comprehensive community approach to interrelated behavioral problems, they are not appropriate for spending under the SAPTBG prevention set-aside and are therefore disallowed. </w:t>
      </w:r>
    </w:p>
    <w:p w14:paraId="665E8F27" w14:textId="77777777" w:rsidR="00AF4846" w:rsidRPr="00056B0F" w:rsidRDefault="00AF4846">
      <w:pPr>
        <w:spacing w:before="120" w:after="120" w:line="240" w:lineRule="auto"/>
        <w:jc w:val="both"/>
        <w:rPr>
          <w:rFonts w:ascii="Arial Narrow" w:hAnsi="Arial Narrow"/>
        </w:rPr>
      </w:pPr>
      <w:r w:rsidRPr="00056B0F">
        <w:rPr>
          <w:rFonts w:ascii="Arial Narrow" w:hAnsi="Arial Narrow"/>
          <w:iCs/>
        </w:rPr>
        <w:t>Primary p</w:t>
      </w:r>
      <w:r w:rsidRPr="00056B0F">
        <w:rPr>
          <w:rFonts w:ascii="Arial Narrow" w:hAnsi="Arial Narrow"/>
        </w:rPr>
        <w:t>revention programs can include activities and services provided in a variety of settings for both the general population and targeted sub-groups who are at high risk for substance abuse</w:t>
      </w:r>
      <w:r w:rsidR="00F8215D" w:rsidRPr="00056B0F">
        <w:rPr>
          <w:rFonts w:ascii="Arial Narrow" w:hAnsi="Arial Narrow"/>
        </w:rPr>
        <w:t xml:space="preserve"> and the unde</w:t>
      </w:r>
      <w:r w:rsidR="00EF639E" w:rsidRPr="00056B0F">
        <w:rPr>
          <w:rFonts w:ascii="Arial Narrow" w:hAnsi="Arial Narrow"/>
        </w:rPr>
        <w:t>rlying factors driving a problem</w:t>
      </w:r>
      <w:r w:rsidR="003D42C1" w:rsidRPr="00056B0F">
        <w:rPr>
          <w:rStyle w:val="FootnoteReference"/>
          <w:rFonts w:ascii="Arial Narrow" w:hAnsi="Arial Narrow"/>
        </w:rPr>
        <w:footnoteReference w:id="3"/>
      </w:r>
      <w:r w:rsidR="00056B0F">
        <w:rPr>
          <w:rFonts w:ascii="Arial Narrow" w:hAnsi="Arial Narrow"/>
          <w:sz w:val="20"/>
          <w:vertAlign w:val="superscript"/>
        </w:rPr>
        <w:t>,</w:t>
      </w:r>
      <w:r w:rsidR="00BD637D" w:rsidRPr="00056B0F">
        <w:rPr>
          <w:rStyle w:val="FootnoteReference"/>
          <w:rFonts w:ascii="Arial Narrow" w:hAnsi="Arial Narrow"/>
        </w:rPr>
        <w:footnoteReference w:id="4"/>
      </w:r>
      <w:r w:rsidR="00056B0F">
        <w:rPr>
          <w:rFonts w:ascii="Arial Narrow" w:hAnsi="Arial Narrow"/>
          <w:sz w:val="20"/>
        </w:rPr>
        <w:t>.</w:t>
      </w:r>
      <w:r w:rsidR="003D42C1" w:rsidRPr="00056B0F">
        <w:rPr>
          <w:rFonts w:ascii="Arial Narrow" w:hAnsi="Arial Narrow"/>
        </w:rPr>
        <w:t xml:space="preserve"> </w:t>
      </w:r>
      <w:r w:rsidR="003D42C1" w:rsidRPr="002E4212">
        <w:rPr>
          <w:rFonts w:ascii="Arial Narrow" w:hAnsi="Arial Narrow"/>
          <w:noProof/>
        </w:rPr>
        <w:t>A</w:t>
      </w:r>
      <w:r w:rsidR="003D42C1" w:rsidRPr="002E4212" w:rsidDel="00396250">
        <w:rPr>
          <w:rStyle w:val="FootnoteReference"/>
          <w:rFonts w:ascii="Arial Narrow" w:hAnsi="Arial Narrow"/>
          <w:noProof/>
        </w:rPr>
        <w:t xml:space="preserve"> </w:t>
      </w:r>
      <w:r w:rsidRPr="002E4212">
        <w:rPr>
          <w:rFonts w:ascii="Arial Narrow" w:hAnsi="Arial Narrow"/>
          <w:noProof/>
        </w:rPr>
        <w:t>t</w:t>
      </w:r>
      <w:r w:rsidRPr="00056B0F">
        <w:rPr>
          <w:rFonts w:ascii="Arial Narrow" w:hAnsi="Arial Narrow"/>
        </w:rPr>
        <w:t>-risk populations include:</w:t>
      </w:r>
    </w:p>
    <w:p w14:paraId="54A6C141" w14:textId="77777777" w:rsidR="00AF4846" w:rsidRPr="00056B0F" w:rsidRDefault="00AF4846" w:rsidP="0042334D">
      <w:pPr>
        <w:pStyle w:val="ListParagraph"/>
        <w:numPr>
          <w:ilvl w:val="0"/>
          <w:numId w:val="42"/>
        </w:numPr>
        <w:spacing w:before="120" w:after="120" w:line="240" w:lineRule="auto"/>
        <w:contextualSpacing w:val="0"/>
        <w:jc w:val="both"/>
        <w:rPr>
          <w:rFonts w:ascii="Arial Narrow" w:hAnsi="Arial Narrow"/>
        </w:rPr>
      </w:pPr>
      <w:r w:rsidRPr="00056B0F">
        <w:rPr>
          <w:rFonts w:ascii="Arial Narrow" w:hAnsi="Arial Narrow"/>
        </w:rPr>
        <w:t>Children of substance abusers</w:t>
      </w:r>
      <w:r w:rsidR="000B3013">
        <w:rPr>
          <w:rFonts w:ascii="Arial Narrow" w:hAnsi="Arial Narrow"/>
        </w:rPr>
        <w:t>,</w:t>
      </w:r>
      <w:r w:rsidRPr="00056B0F">
        <w:rPr>
          <w:rFonts w:ascii="Arial Narrow" w:hAnsi="Arial Narrow"/>
        </w:rPr>
        <w:t xml:space="preserve"> </w:t>
      </w:r>
    </w:p>
    <w:p w14:paraId="1C50BEA5" w14:textId="77777777" w:rsidR="00AF4846" w:rsidRPr="00056B0F" w:rsidRDefault="00AF4846" w:rsidP="0042334D">
      <w:pPr>
        <w:pStyle w:val="ListParagraph"/>
        <w:numPr>
          <w:ilvl w:val="0"/>
          <w:numId w:val="42"/>
        </w:numPr>
        <w:spacing w:before="120" w:after="120" w:line="240" w:lineRule="auto"/>
        <w:contextualSpacing w:val="0"/>
        <w:jc w:val="both"/>
        <w:rPr>
          <w:rFonts w:ascii="Arial Narrow" w:hAnsi="Arial Narrow"/>
        </w:rPr>
      </w:pPr>
      <w:r w:rsidRPr="00056B0F">
        <w:rPr>
          <w:rFonts w:ascii="Arial Narrow" w:hAnsi="Arial Narrow"/>
        </w:rPr>
        <w:t>Pregnant women</w:t>
      </w:r>
      <w:r w:rsidR="00163039" w:rsidRPr="00056B0F">
        <w:rPr>
          <w:rFonts w:ascii="Arial Narrow" w:hAnsi="Arial Narrow"/>
        </w:rPr>
        <w:t xml:space="preserve"> and </w:t>
      </w:r>
      <w:r w:rsidRPr="00056B0F">
        <w:rPr>
          <w:rFonts w:ascii="Arial Narrow" w:hAnsi="Arial Narrow"/>
        </w:rPr>
        <w:t>teens</w:t>
      </w:r>
      <w:r w:rsidR="000B3013">
        <w:rPr>
          <w:rFonts w:ascii="Arial Narrow" w:hAnsi="Arial Narrow"/>
        </w:rPr>
        <w:t>,</w:t>
      </w:r>
      <w:r w:rsidRPr="00056B0F">
        <w:rPr>
          <w:rFonts w:ascii="Arial Narrow" w:hAnsi="Arial Narrow"/>
        </w:rPr>
        <w:t xml:space="preserve"> </w:t>
      </w:r>
    </w:p>
    <w:p w14:paraId="60AE8639" w14:textId="77777777" w:rsidR="00AF4846" w:rsidRPr="00056B0F" w:rsidRDefault="00AF4846" w:rsidP="0042334D">
      <w:pPr>
        <w:pStyle w:val="ListParagraph"/>
        <w:numPr>
          <w:ilvl w:val="0"/>
          <w:numId w:val="42"/>
        </w:numPr>
        <w:spacing w:before="120" w:after="120" w:line="240" w:lineRule="auto"/>
        <w:contextualSpacing w:val="0"/>
        <w:jc w:val="both"/>
        <w:rPr>
          <w:rFonts w:ascii="Arial Narrow" w:hAnsi="Arial Narrow"/>
        </w:rPr>
      </w:pPr>
      <w:r w:rsidRPr="00056B0F">
        <w:rPr>
          <w:rFonts w:ascii="Arial Narrow" w:hAnsi="Arial Narrow"/>
        </w:rPr>
        <w:t>Drop-outs</w:t>
      </w:r>
      <w:r w:rsidR="000B3013">
        <w:rPr>
          <w:rFonts w:ascii="Arial Narrow" w:hAnsi="Arial Narrow"/>
        </w:rPr>
        <w:t>,</w:t>
      </w:r>
    </w:p>
    <w:p w14:paraId="22602116" w14:textId="77777777" w:rsidR="00AF4846" w:rsidRPr="00056B0F" w:rsidRDefault="00163039" w:rsidP="0042334D">
      <w:pPr>
        <w:pStyle w:val="ListParagraph"/>
        <w:numPr>
          <w:ilvl w:val="0"/>
          <w:numId w:val="42"/>
        </w:numPr>
        <w:spacing w:before="120" w:after="120" w:line="240" w:lineRule="auto"/>
        <w:contextualSpacing w:val="0"/>
        <w:jc w:val="both"/>
        <w:rPr>
          <w:rFonts w:ascii="Arial Narrow" w:hAnsi="Arial Narrow"/>
        </w:rPr>
      </w:pPr>
      <w:r w:rsidRPr="00056B0F">
        <w:rPr>
          <w:rFonts w:ascii="Arial Narrow" w:hAnsi="Arial Narrow"/>
        </w:rPr>
        <w:t>Individuals exhibiting v</w:t>
      </w:r>
      <w:r w:rsidR="00AF4846" w:rsidRPr="00056B0F">
        <w:rPr>
          <w:rFonts w:ascii="Arial Narrow" w:hAnsi="Arial Narrow"/>
        </w:rPr>
        <w:t>iolent and delinquent behavior</w:t>
      </w:r>
      <w:r w:rsidR="000B3013">
        <w:rPr>
          <w:rFonts w:ascii="Arial Narrow" w:hAnsi="Arial Narrow"/>
        </w:rPr>
        <w:t>,</w:t>
      </w:r>
    </w:p>
    <w:p w14:paraId="5CE1FD71" w14:textId="77777777" w:rsidR="00AF4846" w:rsidRPr="00056B0F" w:rsidRDefault="00163039" w:rsidP="0042334D">
      <w:pPr>
        <w:pStyle w:val="ListParagraph"/>
        <w:numPr>
          <w:ilvl w:val="0"/>
          <w:numId w:val="42"/>
        </w:numPr>
        <w:spacing w:before="120" w:after="120" w:line="240" w:lineRule="auto"/>
        <w:contextualSpacing w:val="0"/>
        <w:jc w:val="both"/>
        <w:rPr>
          <w:rFonts w:ascii="Arial Narrow" w:hAnsi="Arial Narrow"/>
        </w:rPr>
      </w:pPr>
      <w:r w:rsidRPr="00056B0F">
        <w:rPr>
          <w:rFonts w:ascii="Arial Narrow" w:hAnsi="Arial Narrow"/>
        </w:rPr>
        <w:t>Individuals with m</w:t>
      </w:r>
      <w:r w:rsidR="00AF4846" w:rsidRPr="00056B0F">
        <w:rPr>
          <w:rFonts w:ascii="Arial Narrow" w:hAnsi="Arial Narrow"/>
        </w:rPr>
        <w:t>ental health problems</w:t>
      </w:r>
      <w:r w:rsidR="000B3013">
        <w:rPr>
          <w:rFonts w:ascii="Arial Narrow" w:hAnsi="Arial Narrow"/>
        </w:rPr>
        <w:t>,</w:t>
      </w:r>
      <w:r w:rsidR="00AF4846" w:rsidRPr="00056B0F">
        <w:rPr>
          <w:rFonts w:ascii="Arial Narrow" w:hAnsi="Arial Narrow"/>
        </w:rPr>
        <w:t xml:space="preserve"> </w:t>
      </w:r>
    </w:p>
    <w:p w14:paraId="64C4B795" w14:textId="77777777" w:rsidR="00AF4846" w:rsidRPr="00056B0F" w:rsidRDefault="00163039" w:rsidP="0042334D">
      <w:pPr>
        <w:pStyle w:val="ListParagraph"/>
        <w:numPr>
          <w:ilvl w:val="0"/>
          <w:numId w:val="42"/>
        </w:numPr>
        <w:spacing w:before="120" w:after="120" w:line="240" w:lineRule="auto"/>
        <w:contextualSpacing w:val="0"/>
        <w:jc w:val="both"/>
        <w:rPr>
          <w:rFonts w:ascii="Arial Narrow" w:hAnsi="Arial Narrow"/>
        </w:rPr>
      </w:pPr>
      <w:r w:rsidRPr="00056B0F">
        <w:rPr>
          <w:rFonts w:ascii="Arial Narrow" w:hAnsi="Arial Narrow"/>
        </w:rPr>
        <w:t>Individuals who are e</w:t>
      </w:r>
      <w:r w:rsidR="00AF4846" w:rsidRPr="00056B0F">
        <w:rPr>
          <w:rFonts w:ascii="Arial Narrow" w:hAnsi="Arial Narrow"/>
        </w:rPr>
        <w:t>conomically disadvantaged</w:t>
      </w:r>
      <w:r w:rsidR="000B3013">
        <w:rPr>
          <w:rFonts w:ascii="Arial Narrow" w:hAnsi="Arial Narrow"/>
        </w:rPr>
        <w:t>,</w:t>
      </w:r>
      <w:r w:rsidR="00AF4846" w:rsidRPr="00056B0F">
        <w:rPr>
          <w:rFonts w:ascii="Arial Narrow" w:hAnsi="Arial Narrow"/>
        </w:rPr>
        <w:t xml:space="preserve"> </w:t>
      </w:r>
    </w:p>
    <w:p w14:paraId="69C3BFAB" w14:textId="77777777" w:rsidR="00AF4846" w:rsidRPr="00056B0F" w:rsidRDefault="00163039" w:rsidP="0042334D">
      <w:pPr>
        <w:pStyle w:val="ListParagraph"/>
        <w:numPr>
          <w:ilvl w:val="0"/>
          <w:numId w:val="42"/>
        </w:numPr>
        <w:spacing w:before="120" w:after="120" w:line="240" w:lineRule="auto"/>
        <w:contextualSpacing w:val="0"/>
        <w:jc w:val="both"/>
        <w:rPr>
          <w:rFonts w:ascii="Arial Narrow" w:hAnsi="Arial Narrow"/>
        </w:rPr>
      </w:pPr>
      <w:r w:rsidRPr="00056B0F">
        <w:rPr>
          <w:rFonts w:ascii="Arial Narrow" w:hAnsi="Arial Narrow"/>
        </w:rPr>
        <w:t>Individuals who are p</w:t>
      </w:r>
      <w:r w:rsidR="00AF4846" w:rsidRPr="00056B0F">
        <w:rPr>
          <w:rFonts w:ascii="Arial Narrow" w:hAnsi="Arial Narrow"/>
        </w:rPr>
        <w:t>hysically disabled</w:t>
      </w:r>
      <w:r w:rsidR="000B3013">
        <w:rPr>
          <w:rFonts w:ascii="Arial Narrow" w:hAnsi="Arial Narrow"/>
        </w:rPr>
        <w:t>,</w:t>
      </w:r>
      <w:r w:rsidR="00AF4846" w:rsidRPr="00056B0F">
        <w:rPr>
          <w:rFonts w:ascii="Arial Narrow" w:hAnsi="Arial Narrow"/>
        </w:rPr>
        <w:t xml:space="preserve"> </w:t>
      </w:r>
    </w:p>
    <w:p w14:paraId="159CFC95" w14:textId="77777777" w:rsidR="00AF4846" w:rsidRPr="00056B0F" w:rsidRDefault="00AF4846" w:rsidP="0042334D">
      <w:pPr>
        <w:pStyle w:val="ListParagraph"/>
        <w:numPr>
          <w:ilvl w:val="0"/>
          <w:numId w:val="42"/>
        </w:numPr>
        <w:spacing w:before="120" w:after="120" w:line="240" w:lineRule="auto"/>
        <w:contextualSpacing w:val="0"/>
        <w:jc w:val="both"/>
        <w:rPr>
          <w:rFonts w:ascii="Arial Narrow" w:hAnsi="Arial Narrow"/>
        </w:rPr>
      </w:pPr>
      <w:r w:rsidRPr="00056B0F">
        <w:rPr>
          <w:rFonts w:ascii="Arial Narrow" w:hAnsi="Arial Narrow"/>
        </w:rPr>
        <w:lastRenderedPageBreak/>
        <w:t>Abuse victims</w:t>
      </w:r>
      <w:r w:rsidR="000B3013">
        <w:rPr>
          <w:rFonts w:ascii="Arial Narrow" w:hAnsi="Arial Narrow"/>
        </w:rPr>
        <w:t>,</w:t>
      </w:r>
      <w:r w:rsidRPr="00056B0F">
        <w:rPr>
          <w:rFonts w:ascii="Arial Narrow" w:hAnsi="Arial Narrow"/>
        </w:rPr>
        <w:t xml:space="preserve"> </w:t>
      </w:r>
    </w:p>
    <w:p w14:paraId="4292A477" w14:textId="77777777" w:rsidR="00AF4846" w:rsidRPr="00056B0F" w:rsidRDefault="00163039" w:rsidP="0042334D">
      <w:pPr>
        <w:pStyle w:val="ListParagraph"/>
        <w:numPr>
          <w:ilvl w:val="0"/>
          <w:numId w:val="42"/>
        </w:numPr>
        <w:spacing w:before="120" w:after="120" w:line="240" w:lineRule="auto"/>
        <w:contextualSpacing w:val="0"/>
        <w:jc w:val="both"/>
        <w:rPr>
          <w:rFonts w:ascii="Arial Narrow" w:hAnsi="Arial Narrow"/>
        </w:rPr>
      </w:pPr>
      <w:r w:rsidRPr="00626A06">
        <w:rPr>
          <w:rFonts w:ascii="Arial Narrow" w:hAnsi="Arial Narrow"/>
          <w:noProof/>
        </w:rPr>
        <w:t>Individuals</w:t>
      </w:r>
      <w:r w:rsidRPr="00056B0F">
        <w:rPr>
          <w:rFonts w:ascii="Arial Narrow" w:hAnsi="Arial Narrow"/>
        </w:rPr>
        <w:t xml:space="preserve"> who a</w:t>
      </w:r>
      <w:r w:rsidR="00AF4846" w:rsidRPr="00056B0F">
        <w:rPr>
          <w:rFonts w:ascii="Arial Narrow" w:hAnsi="Arial Narrow"/>
        </w:rPr>
        <w:t>lready us</w:t>
      </w:r>
      <w:r w:rsidRPr="00056B0F">
        <w:rPr>
          <w:rFonts w:ascii="Arial Narrow" w:hAnsi="Arial Narrow"/>
        </w:rPr>
        <w:t>e</w:t>
      </w:r>
      <w:r w:rsidR="00AF4846" w:rsidRPr="00056B0F">
        <w:rPr>
          <w:rFonts w:ascii="Arial Narrow" w:hAnsi="Arial Narrow"/>
        </w:rPr>
        <w:t xml:space="preserve"> substances</w:t>
      </w:r>
      <w:r w:rsidR="000B3013">
        <w:rPr>
          <w:rFonts w:ascii="Arial Narrow" w:hAnsi="Arial Narrow"/>
        </w:rPr>
        <w:t>,</w:t>
      </w:r>
      <w:r w:rsidR="00AF4846" w:rsidRPr="00056B0F">
        <w:rPr>
          <w:rFonts w:ascii="Arial Narrow" w:hAnsi="Arial Narrow"/>
        </w:rPr>
        <w:t xml:space="preserve"> </w:t>
      </w:r>
    </w:p>
    <w:p w14:paraId="0EBC35E3" w14:textId="77777777" w:rsidR="00AF4846" w:rsidRPr="00056B0F" w:rsidRDefault="00AF4846" w:rsidP="0042334D">
      <w:pPr>
        <w:pStyle w:val="ListParagraph"/>
        <w:numPr>
          <w:ilvl w:val="0"/>
          <w:numId w:val="42"/>
        </w:numPr>
        <w:spacing w:before="120" w:after="120" w:line="240" w:lineRule="auto"/>
        <w:contextualSpacing w:val="0"/>
        <w:jc w:val="both"/>
        <w:rPr>
          <w:rFonts w:ascii="Arial Narrow" w:hAnsi="Arial Narrow"/>
        </w:rPr>
      </w:pPr>
      <w:r w:rsidRPr="00056B0F">
        <w:rPr>
          <w:rFonts w:ascii="Arial Narrow" w:hAnsi="Arial Narrow"/>
        </w:rPr>
        <w:t>Homeless or runaway youth</w:t>
      </w:r>
      <w:r w:rsidR="000B3013">
        <w:rPr>
          <w:rFonts w:ascii="Arial Narrow" w:hAnsi="Arial Narrow"/>
        </w:rPr>
        <w:t>, or</w:t>
      </w:r>
    </w:p>
    <w:p w14:paraId="656BF1F8" w14:textId="77777777" w:rsidR="00163039" w:rsidRPr="00056B0F" w:rsidRDefault="00163039" w:rsidP="0042334D">
      <w:pPr>
        <w:pStyle w:val="ListParagraph"/>
        <w:numPr>
          <w:ilvl w:val="0"/>
          <w:numId w:val="42"/>
        </w:numPr>
        <w:spacing w:before="120" w:after="120" w:line="240" w:lineRule="auto"/>
        <w:contextualSpacing w:val="0"/>
        <w:jc w:val="both"/>
        <w:rPr>
          <w:rFonts w:ascii="Arial Narrow" w:hAnsi="Arial Narrow"/>
        </w:rPr>
      </w:pPr>
      <w:r w:rsidRPr="00056B0F">
        <w:rPr>
          <w:rFonts w:ascii="Arial Narrow" w:hAnsi="Arial Narrow"/>
        </w:rPr>
        <w:t>Parents who use substances</w:t>
      </w:r>
      <w:r w:rsidR="000B3013">
        <w:rPr>
          <w:rFonts w:ascii="Arial Narrow" w:hAnsi="Arial Narrow"/>
        </w:rPr>
        <w:t>.</w:t>
      </w:r>
    </w:p>
    <w:p w14:paraId="792EB33F" w14:textId="77777777" w:rsidR="00DA3EE6" w:rsidRPr="00987BF1" w:rsidRDefault="00DA3EE6" w:rsidP="009A704E">
      <w:pPr>
        <w:pStyle w:val="ListParagraph"/>
        <w:numPr>
          <w:ilvl w:val="0"/>
          <w:numId w:val="38"/>
        </w:numPr>
        <w:tabs>
          <w:tab w:val="left" w:pos="360"/>
        </w:tabs>
        <w:spacing w:before="120" w:after="120" w:line="240" w:lineRule="auto"/>
        <w:ind w:left="0" w:firstLine="0"/>
        <w:contextualSpacing w:val="0"/>
        <w:jc w:val="both"/>
        <w:rPr>
          <w:rFonts w:ascii="Arial Narrow" w:hAnsi="Arial Narrow"/>
          <w:b/>
        </w:rPr>
      </w:pPr>
      <w:r w:rsidRPr="00987BF1">
        <w:rPr>
          <w:rFonts w:ascii="Arial Narrow" w:hAnsi="Arial Narrow"/>
          <w:b/>
        </w:rPr>
        <w:t>Data-Based Decision Making</w:t>
      </w:r>
    </w:p>
    <w:p w14:paraId="0F9F7745" w14:textId="77777777" w:rsidR="00DA3EE6" w:rsidRPr="00056B0F" w:rsidRDefault="00DA3EE6" w:rsidP="00155C89">
      <w:pPr>
        <w:spacing w:before="120" w:after="120" w:line="240" w:lineRule="auto"/>
        <w:jc w:val="both"/>
        <w:rPr>
          <w:rFonts w:ascii="Arial Narrow" w:hAnsi="Arial Narrow"/>
        </w:rPr>
      </w:pPr>
      <w:r w:rsidRPr="00626A06">
        <w:rPr>
          <w:rFonts w:ascii="Arial Narrow" w:hAnsi="Arial Narrow"/>
          <w:noProof/>
        </w:rPr>
        <w:t>In order to</w:t>
      </w:r>
      <w:r w:rsidRPr="00056B0F">
        <w:rPr>
          <w:rFonts w:ascii="Arial Narrow" w:hAnsi="Arial Narrow"/>
        </w:rPr>
        <w:t xml:space="preserve"> maximize the impact of strategies implemented it is important to engage in a strategic planning process. The strategic planning process is a conceptual framework that can </w:t>
      </w:r>
      <w:r w:rsidRPr="00626A06">
        <w:rPr>
          <w:rFonts w:ascii="Arial Narrow" w:hAnsi="Arial Narrow"/>
          <w:noProof/>
        </w:rPr>
        <w:t>be used</w:t>
      </w:r>
      <w:r w:rsidRPr="00056B0F">
        <w:rPr>
          <w:rFonts w:ascii="Arial Narrow" w:hAnsi="Arial Narrow"/>
        </w:rPr>
        <w:t xml:space="preserve"> in a variety of different contexts. The Center for Substance Abuse Prevention calls this process the Strategic Prevention Framework (SPF). SPF contains five basic elements</w:t>
      </w:r>
      <w:r w:rsidRPr="00056B0F">
        <w:rPr>
          <w:rStyle w:val="FootnoteReference"/>
          <w:rFonts w:ascii="Arial Narrow" w:hAnsi="Arial Narrow"/>
        </w:rPr>
        <w:footnoteReference w:id="5"/>
      </w:r>
      <w:r w:rsidRPr="00056B0F">
        <w:rPr>
          <w:rFonts w:ascii="Arial Narrow" w:hAnsi="Arial Narrow"/>
        </w:rPr>
        <w:t xml:space="preserve"> and two overarching principles</w:t>
      </w:r>
      <w:r w:rsidRPr="00056B0F">
        <w:rPr>
          <w:rStyle w:val="FootnoteReference"/>
          <w:rFonts w:ascii="Arial Narrow" w:hAnsi="Arial Narrow"/>
        </w:rPr>
        <w:footnoteReference w:id="6"/>
      </w:r>
      <w:r w:rsidR="005669EF">
        <w:rPr>
          <w:rFonts w:ascii="Arial Narrow" w:hAnsi="Arial Narrow"/>
        </w:rPr>
        <w:t xml:space="preserve"> </w:t>
      </w:r>
      <w:r w:rsidRPr="00056B0F">
        <w:rPr>
          <w:rFonts w:ascii="Arial Narrow" w:hAnsi="Arial Narrow"/>
        </w:rPr>
        <w:t>that overlap and interact throughout the process</w:t>
      </w:r>
      <w:r w:rsidR="009453C2" w:rsidRPr="00056B0F">
        <w:rPr>
          <w:rFonts w:ascii="Arial Narrow" w:hAnsi="Arial Narrow"/>
        </w:rPr>
        <w:t>, relying on research and data to determine strategies</w:t>
      </w:r>
      <w:r w:rsidRPr="00056B0F">
        <w:rPr>
          <w:rFonts w:ascii="Arial Narrow" w:hAnsi="Arial Narrow"/>
        </w:rPr>
        <w:t xml:space="preserve">.  </w:t>
      </w:r>
    </w:p>
    <w:p w14:paraId="73AF3D72" w14:textId="77777777" w:rsidR="002342F2" w:rsidRPr="00056B0F" w:rsidRDefault="00143CE1" w:rsidP="00155C89">
      <w:pPr>
        <w:spacing w:before="120" w:after="120" w:line="240" w:lineRule="auto"/>
        <w:jc w:val="both"/>
        <w:rPr>
          <w:rFonts w:ascii="Arial Narrow" w:hAnsi="Arial Narrow"/>
        </w:rPr>
      </w:pPr>
      <w:r w:rsidRPr="00056B0F">
        <w:rPr>
          <w:rFonts w:ascii="Arial Narrow" w:hAnsi="Arial Narrow"/>
        </w:rPr>
        <w:t xml:space="preserve">Guidance documents have been developed to assist communities with prevention planning and can </w:t>
      </w:r>
      <w:r w:rsidRPr="00626A06">
        <w:rPr>
          <w:rFonts w:ascii="Arial Narrow" w:hAnsi="Arial Narrow"/>
          <w:noProof/>
        </w:rPr>
        <w:t>be found</w:t>
      </w:r>
      <w:r w:rsidRPr="00056B0F">
        <w:rPr>
          <w:rFonts w:ascii="Arial Narrow" w:hAnsi="Arial Narrow"/>
        </w:rPr>
        <w:t xml:space="preserve"> </w:t>
      </w:r>
      <w:r w:rsidRPr="00626A06">
        <w:rPr>
          <w:rFonts w:ascii="Arial Narrow" w:hAnsi="Arial Narrow"/>
          <w:noProof/>
        </w:rPr>
        <w:t>at:</w:t>
      </w:r>
      <w:r w:rsidRPr="00056B0F">
        <w:rPr>
          <w:rFonts w:ascii="Arial Narrow" w:hAnsi="Arial Narrow"/>
        </w:rPr>
        <w:t xml:space="preserve"> </w:t>
      </w:r>
      <w:hyperlink r:id="rId8" w:history="1">
        <w:r w:rsidR="002342F2" w:rsidRPr="00056B0F">
          <w:rPr>
            <w:rStyle w:val="Hyperlink"/>
            <w:rFonts w:ascii="Arial Narrow" w:hAnsi="Arial Narrow"/>
          </w:rPr>
          <w:t>http://www.samhsa.gov/prevention/publications-resources</w:t>
        </w:r>
      </w:hyperlink>
    </w:p>
    <w:p w14:paraId="24D54523" w14:textId="77777777" w:rsidR="009A7DB0" w:rsidRPr="00056B0F" w:rsidRDefault="009A7DB0" w:rsidP="00155C89">
      <w:pPr>
        <w:spacing w:before="120" w:after="120" w:line="240" w:lineRule="auto"/>
        <w:jc w:val="both"/>
        <w:rPr>
          <w:rFonts w:ascii="Arial Narrow" w:hAnsi="Arial Narrow"/>
        </w:rPr>
      </w:pPr>
      <w:r w:rsidRPr="00056B0F">
        <w:rPr>
          <w:rFonts w:ascii="Arial Narrow" w:hAnsi="Arial Narrow"/>
        </w:rPr>
        <w:t xml:space="preserve">Contracted prevention providers that </w:t>
      </w:r>
      <w:r w:rsidRPr="00626A06">
        <w:rPr>
          <w:rFonts w:ascii="Arial Narrow" w:hAnsi="Arial Narrow"/>
          <w:noProof/>
        </w:rPr>
        <w:t>are contracted</w:t>
      </w:r>
      <w:r w:rsidRPr="00056B0F">
        <w:rPr>
          <w:rFonts w:ascii="Arial Narrow" w:hAnsi="Arial Narrow"/>
        </w:rPr>
        <w:t xml:space="preserve"> for </w:t>
      </w:r>
      <w:r w:rsidR="003504CA" w:rsidRPr="00056B0F">
        <w:rPr>
          <w:rFonts w:ascii="Arial Narrow" w:hAnsi="Arial Narrow"/>
        </w:rPr>
        <w:t>prevention activities</w:t>
      </w:r>
      <w:r w:rsidRPr="00056B0F">
        <w:rPr>
          <w:rFonts w:ascii="Arial Narrow" w:hAnsi="Arial Narrow"/>
        </w:rPr>
        <w:t xml:space="preserve"> must engage in this strategic planning process guided by locally-developed needs assessments, logic models, community action plans, and evaluation plans. It is the responsibility of the </w:t>
      </w:r>
      <w:r w:rsidR="00F57301">
        <w:rPr>
          <w:rFonts w:ascii="Arial Narrow" w:hAnsi="Arial Narrow"/>
        </w:rPr>
        <w:t>Managing Entity</w:t>
      </w:r>
      <w:r w:rsidRPr="00056B0F">
        <w:rPr>
          <w:rFonts w:ascii="Arial Narrow" w:hAnsi="Arial Narrow" w:cs="Helv"/>
          <w:color w:val="000000"/>
        </w:rPr>
        <w:t xml:space="preserve"> to review and approve submitted prevention planning documents for contracted providers.</w:t>
      </w:r>
      <w:r w:rsidR="00F57301">
        <w:rPr>
          <w:rFonts w:ascii="Arial Narrow" w:hAnsi="Arial Narrow" w:cs="Helv"/>
          <w:color w:val="000000"/>
        </w:rPr>
        <w:t xml:space="preserve"> </w:t>
      </w:r>
      <w:r w:rsidR="00F57301" w:rsidRPr="00F57301">
        <w:rPr>
          <w:rFonts w:ascii="Arial Narrow" w:hAnsi="Arial Narrow" w:cs="Helv"/>
          <w:color w:val="000000"/>
        </w:rPr>
        <w:t>The Department expects the Managing Entity to develop prevention strategies that are research based and informed by community needs assessments through the sub-contracted network, in connection with child welfare providers. In the context of federal health care reform, the Managing Entity</w:t>
      </w:r>
      <w:r w:rsidR="00F57301">
        <w:rPr>
          <w:rFonts w:ascii="Arial Narrow" w:hAnsi="Arial Narrow" w:cs="Helv"/>
          <w:color w:val="000000"/>
        </w:rPr>
        <w:t xml:space="preserve"> </w:t>
      </w:r>
      <w:r w:rsidR="00F57301" w:rsidRPr="00F57301">
        <w:rPr>
          <w:rFonts w:ascii="Arial Narrow" w:hAnsi="Arial Narrow" w:cs="Helv"/>
          <w:color w:val="000000"/>
        </w:rPr>
        <w:t>is also encouraged to develop integrated strategies that address primary care and behavioral health promotion.</w:t>
      </w:r>
    </w:p>
    <w:p w14:paraId="24CA19F9" w14:textId="77777777" w:rsidR="009A7DB0" w:rsidRPr="00F57301" w:rsidRDefault="009A7DB0" w:rsidP="009A704E">
      <w:pPr>
        <w:pStyle w:val="ListParagraph"/>
        <w:numPr>
          <w:ilvl w:val="0"/>
          <w:numId w:val="38"/>
        </w:numPr>
        <w:tabs>
          <w:tab w:val="left" w:pos="360"/>
        </w:tabs>
        <w:spacing w:before="120" w:after="120" w:line="240" w:lineRule="auto"/>
        <w:ind w:left="0" w:firstLine="0"/>
        <w:contextualSpacing w:val="0"/>
        <w:jc w:val="both"/>
        <w:rPr>
          <w:rFonts w:ascii="Arial Narrow" w:hAnsi="Arial Narrow"/>
          <w:b/>
        </w:rPr>
      </w:pPr>
      <w:r w:rsidRPr="00F57301">
        <w:rPr>
          <w:rFonts w:ascii="Arial Narrow" w:hAnsi="Arial Narrow"/>
          <w:b/>
        </w:rPr>
        <w:t xml:space="preserve">Coalitions and Environmental Strategies  </w:t>
      </w:r>
    </w:p>
    <w:p w14:paraId="78531928" w14:textId="77777777" w:rsidR="009A7DB0" w:rsidRPr="00056B0F" w:rsidRDefault="009A7DB0" w:rsidP="00155C89">
      <w:pPr>
        <w:spacing w:before="120" w:after="120" w:line="240" w:lineRule="auto"/>
        <w:jc w:val="both"/>
        <w:rPr>
          <w:rFonts w:ascii="Arial Narrow" w:hAnsi="Arial Narrow"/>
        </w:rPr>
      </w:pPr>
      <w:r w:rsidRPr="00056B0F">
        <w:rPr>
          <w:rFonts w:ascii="Arial Narrow" w:hAnsi="Arial Narrow"/>
        </w:rPr>
        <w:t xml:space="preserve">Environmentally-directed prevention </w:t>
      </w:r>
      <w:r w:rsidRPr="00626A06">
        <w:rPr>
          <w:rFonts w:ascii="Arial Narrow" w:hAnsi="Arial Narrow"/>
          <w:noProof/>
        </w:rPr>
        <w:t>is based</w:t>
      </w:r>
      <w:r w:rsidRPr="00056B0F">
        <w:rPr>
          <w:rFonts w:ascii="Arial Narrow" w:hAnsi="Arial Narrow"/>
        </w:rPr>
        <w:t xml:space="preserve"> on the view that all behavior, including the decision to use drugs or abstain, is influenced by one’s physical, social, economic, institutional, and cultural environment. Environmental prevention strategies can reduce drug </w:t>
      </w:r>
      <w:r w:rsidRPr="00626A06">
        <w:rPr>
          <w:rFonts w:ascii="Arial Narrow" w:hAnsi="Arial Narrow"/>
          <w:noProof/>
        </w:rPr>
        <w:t>use</w:t>
      </w:r>
      <w:r w:rsidRPr="00056B0F">
        <w:rPr>
          <w:rFonts w:ascii="Arial Narrow" w:hAnsi="Arial Narrow"/>
        </w:rPr>
        <w:t xml:space="preserve"> by influencing the complex set of factors that comprise the overall community system. These factors include community conditions, policies, standards, and institutions.  Environmental prevention strategies </w:t>
      </w:r>
      <w:r w:rsidR="00F57301">
        <w:rPr>
          <w:rFonts w:ascii="Arial Narrow" w:hAnsi="Arial Narrow"/>
        </w:rPr>
        <w:t>focus on creating system-level change</w:t>
      </w:r>
      <w:r w:rsidRPr="00056B0F">
        <w:rPr>
          <w:rFonts w:ascii="Arial Narrow" w:hAnsi="Arial Narrow"/>
        </w:rPr>
        <w:t xml:space="preserve">. </w:t>
      </w:r>
      <w:r w:rsidRPr="00626A06">
        <w:rPr>
          <w:rFonts w:ascii="Arial Narrow" w:hAnsi="Arial Narrow"/>
          <w:noProof/>
        </w:rPr>
        <w:t>This</w:t>
      </w:r>
      <w:r w:rsidRPr="00056B0F">
        <w:rPr>
          <w:rFonts w:ascii="Arial Narrow" w:hAnsi="Arial Narrow"/>
        </w:rPr>
        <w:t xml:space="preserve"> makes community coalitions uniquely situated to bring about the kind of environmental changes that are needed to influence the attitudes, perceptions, skills, beliefs, and behaviors of individuals within communities. </w:t>
      </w:r>
    </w:p>
    <w:p w14:paraId="26F8FA1C" w14:textId="77777777" w:rsidR="008E6B9D" w:rsidRPr="00056B0F" w:rsidRDefault="008E6B9D" w:rsidP="00155C89">
      <w:pPr>
        <w:spacing w:before="120" w:after="120" w:line="240" w:lineRule="auto"/>
        <w:jc w:val="both"/>
        <w:rPr>
          <w:rFonts w:ascii="Arial Narrow" w:hAnsi="Arial Narrow"/>
        </w:rPr>
      </w:pPr>
      <w:r w:rsidRPr="00056B0F">
        <w:rPr>
          <w:rFonts w:ascii="Arial Narrow" w:hAnsi="Arial Narrow"/>
        </w:rPr>
        <w:t>Specific examples of environmental change strategies that target substance use include:</w:t>
      </w:r>
    </w:p>
    <w:p w14:paraId="389FD146" w14:textId="77777777" w:rsidR="000B3013" w:rsidRPr="00056B0F" w:rsidRDefault="008E6B9D" w:rsidP="009A704E">
      <w:pPr>
        <w:pStyle w:val="ListParagraph"/>
        <w:numPr>
          <w:ilvl w:val="0"/>
          <w:numId w:val="43"/>
        </w:numPr>
        <w:spacing w:before="120" w:after="120" w:line="240" w:lineRule="auto"/>
        <w:contextualSpacing w:val="0"/>
        <w:jc w:val="both"/>
        <w:rPr>
          <w:rFonts w:ascii="Arial Narrow" w:hAnsi="Arial Narrow"/>
        </w:rPr>
      </w:pPr>
      <w:r w:rsidRPr="00056B0F">
        <w:rPr>
          <w:rFonts w:ascii="Arial Narrow" w:hAnsi="Arial Narrow"/>
        </w:rPr>
        <w:t>Compliance checks</w:t>
      </w:r>
      <w:r w:rsidR="000B3013">
        <w:rPr>
          <w:rFonts w:ascii="Arial Narrow" w:hAnsi="Arial Narrow"/>
        </w:rPr>
        <w:t>,</w:t>
      </w:r>
    </w:p>
    <w:p w14:paraId="662C40BF" w14:textId="77777777" w:rsidR="000B3013" w:rsidRDefault="008E6B9D" w:rsidP="009A704E">
      <w:pPr>
        <w:pStyle w:val="ListParagraph"/>
        <w:numPr>
          <w:ilvl w:val="0"/>
          <w:numId w:val="43"/>
        </w:numPr>
        <w:spacing w:before="120" w:after="120" w:line="240" w:lineRule="auto"/>
        <w:contextualSpacing w:val="0"/>
        <w:jc w:val="both"/>
        <w:rPr>
          <w:rFonts w:ascii="Arial Narrow" w:hAnsi="Arial Narrow"/>
        </w:rPr>
      </w:pPr>
      <w:r w:rsidRPr="009A704E">
        <w:rPr>
          <w:rFonts w:ascii="Arial Narrow" w:hAnsi="Arial Narrow"/>
        </w:rPr>
        <w:t>Social host laws</w:t>
      </w:r>
      <w:r w:rsidR="000B3013">
        <w:rPr>
          <w:rFonts w:ascii="Arial Narrow" w:hAnsi="Arial Narrow"/>
        </w:rPr>
        <w:t>,</w:t>
      </w:r>
    </w:p>
    <w:p w14:paraId="4ABCC2D1" w14:textId="77777777" w:rsidR="000B3013" w:rsidRDefault="008E6B9D" w:rsidP="009A704E">
      <w:pPr>
        <w:pStyle w:val="ListParagraph"/>
        <w:numPr>
          <w:ilvl w:val="0"/>
          <w:numId w:val="43"/>
        </w:numPr>
        <w:spacing w:before="120" w:after="120" w:line="240" w:lineRule="auto"/>
        <w:contextualSpacing w:val="0"/>
        <w:jc w:val="both"/>
        <w:rPr>
          <w:rFonts w:ascii="Arial Narrow" w:hAnsi="Arial Narrow"/>
        </w:rPr>
      </w:pPr>
      <w:r w:rsidRPr="009A704E">
        <w:rPr>
          <w:rFonts w:ascii="Arial Narrow" w:hAnsi="Arial Narrow"/>
        </w:rPr>
        <w:t>Sobriety checkpoints/traffic safety checkpoints</w:t>
      </w:r>
      <w:r w:rsidR="000B3013">
        <w:rPr>
          <w:rFonts w:ascii="Arial Narrow" w:hAnsi="Arial Narrow"/>
        </w:rPr>
        <w:t>,</w:t>
      </w:r>
    </w:p>
    <w:p w14:paraId="468AA730" w14:textId="77777777" w:rsidR="000B3013" w:rsidRPr="009A704E" w:rsidRDefault="008E6B9D" w:rsidP="009A704E">
      <w:pPr>
        <w:pStyle w:val="ListParagraph"/>
        <w:numPr>
          <w:ilvl w:val="0"/>
          <w:numId w:val="43"/>
        </w:numPr>
        <w:spacing w:before="120" w:after="120" w:line="240" w:lineRule="auto"/>
        <w:contextualSpacing w:val="0"/>
        <w:jc w:val="both"/>
        <w:rPr>
          <w:rFonts w:ascii="Arial Narrow" w:hAnsi="Arial Narrow"/>
        </w:rPr>
      </w:pPr>
      <w:r w:rsidRPr="009A704E">
        <w:rPr>
          <w:rFonts w:ascii="Arial Narrow" w:hAnsi="Arial Narrow"/>
        </w:rPr>
        <w:t>Restricting alcohol availability at events</w:t>
      </w:r>
      <w:r w:rsidR="000B3013">
        <w:rPr>
          <w:rFonts w:ascii="Arial Narrow" w:hAnsi="Arial Narrow"/>
        </w:rPr>
        <w:t>,</w:t>
      </w:r>
    </w:p>
    <w:p w14:paraId="503CBF6B" w14:textId="77777777" w:rsidR="000B3013" w:rsidRPr="009A704E" w:rsidRDefault="008E6B9D" w:rsidP="009A704E">
      <w:pPr>
        <w:pStyle w:val="ListParagraph"/>
        <w:numPr>
          <w:ilvl w:val="0"/>
          <w:numId w:val="43"/>
        </w:numPr>
        <w:spacing w:before="120" w:after="120" w:line="240" w:lineRule="auto"/>
        <w:contextualSpacing w:val="0"/>
        <w:jc w:val="both"/>
        <w:rPr>
          <w:rFonts w:ascii="Arial Narrow" w:hAnsi="Arial Narrow"/>
        </w:rPr>
      </w:pPr>
      <w:r w:rsidRPr="009A704E">
        <w:rPr>
          <w:rFonts w:ascii="Arial Narrow" w:hAnsi="Arial Narrow"/>
        </w:rPr>
        <w:t>Increasing taxes on alcohol</w:t>
      </w:r>
      <w:r w:rsidR="000B3013">
        <w:rPr>
          <w:rFonts w:ascii="Arial Narrow" w:hAnsi="Arial Narrow"/>
        </w:rPr>
        <w:t>,</w:t>
      </w:r>
    </w:p>
    <w:p w14:paraId="458843B0" w14:textId="77777777" w:rsidR="000B3013" w:rsidRPr="009A704E" w:rsidRDefault="008E6B9D" w:rsidP="009A704E">
      <w:pPr>
        <w:pStyle w:val="ListParagraph"/>
        <w:numPr>
          <w:ilvl w:val="0"/>
          <w:numId w:val="43"/>
        </w:numPr>
        <w:spacing w:before="120" w:after="120" w:line="240" w:lineRule="auto"/>
        <w:contextualSpacing w:val="0"/>
        <w:jc w:val="both"/>
        <w:rPr>
          <w:rFonts w:ascii="Arial Narrow" w:hAnsi="Arial Narrow"/>
        </w:rPr>
      </w:pPr>
      <w:r w:rsidRPr="009A704E">
        <w:rPr>
          <w:rFonts w:ascii="Arial Narrow" w:hAnsi="Arial Narrow"/>
        </w:rPr>
        <w:t>Graduated driver’s licensing laws</w:t>
      </w:r>
      <w:r w:rsidR="000B3013">
        <w:rPr>
          <w:rFonts w:ascii="Arial Narrow" w:hAnsi="Arial Narrow"/>
        </w:rPr>
        <w:t>, or</w:t>
      </w:r>
    </w:p>
    <w:p w14:paraId="17998C49" w14:textId="77777777" w:rsidR="007152FB" w:rsidRPr="009A704E" w:rsidRDefault="008E6B9D" w:rsidP="009A704E">
      <w:pPr>
        <w:pStyle w:val="ListParagraph"/>
        <w:numPr>
          <w:ilvl w:val="0"/>
          <w:numId w:val="43"/>
        </w:numPr>
        <w:spacing w:before="120" w:after="120" w:line="240" w:lineRule="auto"/>
        <w:contextualSpacing w:val="0"/>
        <w:jc w:val="both"/>
        <w:rPr>
          <w:rFonts w:ascii="Arial Narrow" w:hAnsi="Arial Narrow"/>
        </w:rPr>
      </w:pPr>
      <w:r w:rsidRPr="009A704E">
        <w:rPr>
          <w:rFonts w:ascii="Arial Narrow" w:hAnsi="Arial Narrow"/>
        </w:rPr>
        <w:t>Keg registration</w:t>
      </w:r>
      <w:r w:rsidRPr="00056B0F">
        <w:rPr>
          <w:rStyle w:val="FootnoteReference"/>
          <w:rFonts w:ascii="Arial Narrow" w:hAnsi="Arial Narrow"/>
        </w:rPr>
        <w:footnoteReference w:id="7"/>
      </w:r>
    </w:p>
    <w:p w14:paraId="78A77BB9" w14:textId="36484D59" w:rsidR="009A7DB0" w:rsidRPr="00056B0F" w:rsidRDefault="009A7DB0" w:rsidP="00155C89">
      <w:pPr>
        <w:spacing w:before="120" w:after="120" w:line="240" w:lineRule="auto"/>
        <w:jc w:val="both"/>
        <w:rPr>
          <w:rFonts w:ascii="Arial Narrow" w:hAnsi="Arial Narrow"/>
        </w:rPr>
      </w:pPr>
      <w:r w:rsidRPr="00056B0F">
        <w:rPr>
          <w:rFonts w:ascii="Arial Narrow" w:hAnsi="Arial Narrow"/>
        </w:rPr>
        <w:t>Community coalitions are local partnerships between multiple sectors of the community that respond to community conditions by developing and implementing comprehensive plans that lead to measurable, population-level reductions in drug use and related problems.</w:t>
      </w:r>
      <w:r w:rsidR="0089786C">
        <w:rPr>
          <w:rFonts w:ascii="Arial Narrow" w:hAnsi="Arial Narrow"/>
        </w:rPr>
        <w:t xml:space="preserve">  </w:t>
      </w:r>
      <w:r w:rsidRPr="00056B0F">
        <w:rPr>
          <w:rFonts w:ascii="Arial Narrow" w:hAnsi="Arial Narrow"/>
        </w:rPr>
        <w:t xml:space="preserve">Staff time spent participating in coalition work or on multi-agency collaborative groups focused on the prevention of substance abuse are allowable expenses under the Substance Abuse Prevention and Treatment Block Grant prevention set-aside. </w:t>
      </w:r>
    </w:p>
    <w:p w14:paraId="4C4252AE" w14:textId="77777777" w:rsidR="009A7DB0" w:rsidRPr="00F57301" w:rsidRDefault="009A7DB0" w:rsidP="009A704E">
      <w:pPr>
        <w:pStyle w:val="ListParagraph"/>
        <w:numPr>
          <w:ilvl w:val="0"/>
          <w:numId w:val="38"/>
        </w:numPr>
        <w:tabs>
          <w:tab w:val="left" w:pos="360"/>
        </w:tabs>
        <w:spacing w:before="120" w:after="120" w:line="240" w:lineRule="auto"/>
        <w:ind w:left="0" w:firstLine="0"/>
        <w:contextualSpacing w:val="0"/>
        <w:jc w:val="both"/>
        <w:rPr>
          <w:rFonts w:ascii="Arial Narrow" w:hAnsi="Arial Narrow"/>
          <w:b/>
        </w:rPr>
      </w:pPr>
      <w:r w:rsidRPr="00F57301">
        <w:rPr>
          <w:rFonts w:ascii="Arial Narrow" w:hAnsi="Arial Narrow"/>
          <w:b/>
        </w:rPr>
        <w:lastRenderedPageBreak/>
        <w:t>Prevention Oversight</w:t>
      </w:r>
    </w:p>
    <w:p w14:paraId="276ABB66" w14:textId="77777777" w:rsidR="00DA3EE6" w:rsidRPr="00056B0F" w:rsidRDefault="009A7DB0" w:rsidP="00155C89">
      <w:pPr>
        <w:spacing w:before="120" w:after="120" w:line="240" w:lineRule="auto"/>
        <w:jc w:val="both"/>
        <w:rPr>
          <w:rFonts w:ascii="Arial Narrow" w:hAnsi="Arial Narrow"/>
        </w:rPr>
      </w:pPr>
      <w:r w:rsidRPr="00056B0F">
        <w:rPr>
          <w:rFonts w:ascii="Arial Narrow" w:hAnsi="Arial Narrow"/>
        </w:rPr>
        <w:t>The M</w:t>
      </w:r>
      <w:r w:rsidR="00F57301">
        <w:rPr>
          <w:rFonts w:ascii="Arial Narrow" w:hAnsi="Arial Narrow"/>
        </w:rPr>
        <w:t>anaging Entity</w:t>
      </w:r>
      <w:r w:rsidR="00621984">
        <w:rPr>
          <w:rFonts w:ascii="Arial Narrow" w:hAnsi="Arial Narrow"/>
        </w:rPr>
        <w:t xml:space="preserve"> shall </w:t>
      </w:r>
      <w:r w:rsidR="00DA3EE6" w:rsidRPr="00056B0F">
        <w:rPr>
          <w:rFonts w:ascii="Arial Narrow" w:hAnsi="Arial Narrow"/>
        </w:rPr>
        <w:t>ensur</w:t>
      </w:r>
      <w:r w:rsidR="00CE7567">
        <w:rPr>
          <w:rFonts w:ascii="Arial Narrow" w:hAnsi="Arial Narrow"/>
        </w:rPr>
        <w:t>e</w:t>
      </w:r>
      <w:r w:rsidR="00DA3EE6" w:rsidRPr="00056B0F">
        <w:rPr>
          <w:rFonts w:ascii="Arial Narrow" w:hAnsi="Arial Narrow"/>
        </w:rPr>
        <w:t xml:space="preserve"> the administration and provision of evidence-based programs to the target populations indicated in the </w:t>
      </w:r>
      <w:r w:rsidRPr="00056B0F">
        <w:rPr>
          <w:rFonts w:ascii="Arial Narrow" w:hAnsi="Arial Narrow"/>
        </w:rPr>
        <w:t>prevention planning documents</w:t>
      </w:r>
      <w:r w:rsidR="00DA3EE6" w:rsidRPr="00056B0F">
        <w:rPr>
          <w:rFonts w:ascii="Arial Narrow" w:hAnsi="Arial Narrow"/>
        </w:rPr>
        <w:t xml:space="preserve">. </w:t>
      </w:r>
      <w:r w:rsidR="00CE7567">
        <w:rPr>
          <w:rFonts w:ascii="Arial Narrow" w:hAnsi="Arial Narrow"/>
        </w:rPr>
        <w:t xml:space="preserve">Network Service </w:t>
      </w:r>
      <w:r w:rsidRPr="00056B0F">
        <w:rPr>
          <w:rFonts w:ascii="Arial Narrow" w:hAnsi="Arial Narrow"/>
        </w:rPr>
        <w:t>P</w:t>
      </w:r>
      <w:r w:rsidR="00DA3EE6" w:rsidRPr="00056B0F">
        <w:rPr>
          <w:rFonts w:ascii="Arial Narrow" w:hAnsi="Arial Narrow"/>
        </w:rPr>
        <w:t xml:space="preserve">roviders </w:t>
      </w:r>
      <w:r w:rsidR="00CE7567">
        <w:rPr>
          <w:rFonts w:ascii="Arial Narrow" w:hAnsi="Arial Narrow"/>
        </w:rPr>
        <w:t xml:space="preserve">shall </w:t>
      </w:r>
      <w:r w:rsidR="00DA3EE6" w:rsidRPr="00056B0F">
        <w:rPr>
          <w:rFonts w:ascii="Arial Narrow" w:hAnsi="Arial Narrow"/>
        </w:rPr>
        <w:t>conduct</w:t>
      </w:r>
      <w:r w:rsidRPr="00056B0F">
        <w:rPr>
          <w:rFonts w:ascii="Arial Narrow" w:hAnsi="Arial Narrow"/>
        </w:rPr>
        <w:t xml:space="preserve"> appropriate</w:t>
      </w:r>
      <w:r w:rsidR="00DA3EE6" w:rsidRPr="00056B0F">
        <w:rPr>
          <w:rFonts w:ascii="Arial Narrow" w:hAnsi="Arial Narrow"/>
        </w:rPr>
        <w:t xml:space="preserve"> evidence-based programs that will benefit a community and meet their target population needs. </w:t>
      </w:r>
      <w:r w:rsidR="006A3AE8" w:rsidRPr="00056B0F">
        <w:rPr>
          <w:rFonts w:ascii="Arial Narrow" w:hAnsi="Arial Narrow"/>
        </w:rPr>
        <w:t>The M</w:t>
      </w:r>
      <w:r w:rsidR="00F57301">
        <w:rPr>
          <w:rFonts w:ascii="Arial Narrow" w:hAnsi="Arial Narrow"/>
        </w:rPr>
        <w:t xml:space="preserve">anaging </w:t>
      </w:r>
      <w:r w:rsidR="006A3AE8" w:rsidRPr="00056B0F">
        <w:rPr>
          <w:rFonts w:ascii="Arial Narrow" w:hAnsi="Arial Narrow"/>
        </w:rPr>
        <w:t>E</w:t>
      </w:r>
      <w:r w:rsidR="00F57301">
        <w:rPr>
          <w:rFonts w:ascii="Arial Narrow" w:hAnsi="Arial Narrow"/>
        </w:rPr>
        <w:t>ntity</w:t>
      </w:r>
      <w:r w:rsidR="00DA3EE6" w:rsidRPr="00056B0F">
        <w:rPr>
          <w:rFonts w:ascii="Arial Narrow" w:hAnsi="Arial Narrow"/>
        </w:rPr>
        <w:t xml:space="preserve"> </w:t>
      </w:r>
      <w:r w:rsidR="00CE7567">
        <w:rPr>
          <w:rFonts w:ascii="Arial Narrow" w:hAnsi="Arial Narrow"/>
        </w:rPr>
        <w:t>shall</w:t>
      </w:r>
      <w:r w:rsidR="00DA3EE6" w:rsidRPr="00056B0F">
        <w:rPr>
          <w:rFonts w:ascii="Arial Narrow" w:hAnsi="Arial Narrow"/>
        </w:rPr>
        <w:t xml:space="preserve"> perform the following oversight activities:</w:t>
      </w:r>
    </w:p>
    <w:p w14:paraId="44A3F7E5" w14:textId="77777777" w:rsidR="00DA3EE6" w:rsidRPr="009A704E" w:rsidRDefault="00DA3EE6" w:rsidP="0042334D">
      <w:pPr>
        <w:pStyle w:val="ListParagraph"/>
        <w:numPr>
          <w:ilvl w:val="0"/>
          <w:numId w:val="44"/>
        </w:numPr>
        <w:spacing w:before="120" w:after="120" w:line="240" w:lineRule="auto"/>
        <w:contextualSpacing w:val="0"/>
        <w:jc w:val="both"/>
        <w:rPr>
          <w:rFonts w:ascii="Arial Narrow" w:hAnsi="Arial Narrow"/>
        </w:rPr>
      </w:pPr>
      <w:r w:rsidRPr="00056B0F">
        <w:rPr>
          <w:rFonts w:ascii="Arial Narrow" w:hAnsi="Arial Narrow"/>
        </w:rPr>
        <w:t xml:space="preserve">Ensure that prevention programs are delivered at the locations specified, and </w:t>
      </w:r>
      <w:r w:rsidRPr="00626A06">
        <w:rPr>
          <w:rFonts w:ascii="Arial Narrow" w:hAnsi="Arial Narrow"/>
          <w:noProof/>
        </w:rPr>
        <w:t>in accordance with</w:t>
      </w:r>
      <w:r w:rsidRPr="00056B0F">
        <w:rPr>
          <w:rFonts w:ascii="Arial Narrow" w:hAnsi="Arial Narrow"/>
        </w:rPr>
        <w:t xml:space="preserve"> the Program Description of the strategy</w:t>
      </w:r>
      <w:r w:rsidR="000B3013">
        <w:rPr>
          <w:rFonts w:ascii="Arial Narrow" w:hAnsi="Arial Narrow"/>
        </w:rPr>
        <w:t>;</w:t>
      </w:r>
      <w:r w:rsidRPr="00056B0F">
        <w:rPr>
          <w:rFonts w:ascii="Arial Narrow" w:hAnsi="Arial Narrow"/>
        </w:rPr>
        <w:t xml:space="preserve">  </w:t>
      </w:r>
    </w:p>
    <w:p w14:paraId="6169DCBD" w14:textId="77777777" w:rsidR="00DA3EE6" w:rsidRPr="009A704E" w:rsidRDefault="00DA3EE6" w:rsidP="0042334D">
      <w:pPr>
        <w:pStyle w:val="ListParagraph"/>
        <w:numPr>
          <w:ilvl w:val="0"/>
          <w:numId w:val="44"/>
        </w:numPr>
        <w:spacing w:before="120" w:after="120" w:line="240" w:lineRule="auto"/>
        <w:contextualSpacing w:val="0"/>
        <w:jc w:val="both"/>
        <w:rPr>
          <w:rFonts w:ascii="Arial Narrow" w:hAnsi="Arial Narrow"/>
        </w:rPr>
      </w:pPr>
      <w:r w:rsidRPr="00056B0F">
        <w:rPr>
          <w:rFonts w:ascii="Arial Narrow" w:hAnsi="Arial Narrow"/>
        </w:rPr>
        <w:t xml:space="preserve">Ensure that prevention providers partner with </w:t>
      </w:r>
      <w:r w:rsidR="00E02B97" w:rsidRPr="00056B0F">
        <w:rPr>
          <w:rFonts w:ascii="Arial Narrow" w:hAnsi="Arial Narrow"/>
        </w:rPr>
        <w:t>community</w:t>
      </w:r>
      <w:r w:rsidRPr="00056B0F">
        <w:rPr>
          <w:rFonts w:ascii="Arial Narrow" w:hAnsi="Arial Narrow"/>
        </w:rPr>
        <w:t xml:space="preserve"> </w:t>
      </w:r>
      <w:r w:rsidR="00796AD1" w:rsidRPr="00056B0F">
        <w:rPr>
          <w:rFonts w:ascii="Arial Narrow" w:hAnsi="Arial Narrow"/>
        </w:rPr>
        <w:t>coalitions</w:t>
      </w:r>
      <w:r w:rsidR="008A2322" w:rsidRPr="00056B0F">
        <w:rPr>
          <w:rFonts w:ascii="Arial Narrow" w:hAnsi="Arial Narrow"/>
        </w:rPr>
        <w:t xml:space="preserve">, where </w:t>
      </w:r>
      <w:r w:rsidR="000B3013" w:rsidRPr="00056B0F">
        <w:rPr>
          <w:rFonts w:ascii="Arial Narrow" w:hAnsi="Arial Narrow"/>
        </w:rPr>
        <w:t>available, to</w:t>
      </w:r>
      <w:r w:rsidRPr="00056B0F">
        <w:rPr>
          <w:rFonts w:ascii="Arial Narrow" w:hAnsi="Arial Narrow"/>
        </w:rPr>
        <w:t xml:space="preserve"> obtain their </w:t>
      </w:r>
      <w:r w:rsidR="009A7DB0" w:rsidRPr="00056B0F">
        <w:rPr>
          <w:rFonts w:ascii="Arial Narrow" w:hAnsi="Arial Narrow"/>
        </w:rPr>
        <w:t>prevention planning documents</w:t>
      </w:r>
      <w:r w:rsidRPr="00056B0F">
        <w:rPr>
          <w:rFonts w:ascii="Arial Narrow" w:hAnsi="Arial Narrow"/>
        </w:rPr>
        <w:t xml:space="preserve"> and confirm that their current programs </w:t>
      </w:r>
      <w:r w:rsidRPr="00626A06">
        <w:rPr>
          <w:rFonts w:ascii="Arial Narrow" w:hAnsi="Arial Narrow"/>
          <w:noProof/>
        </w:rPr>
        <w:t>are aligned</w:t>
      </w:r>
      <w:r w:rsidRPr="00056B0F">
        <w:rPr>
          <w:rFonts w:ascii="Arial Narrow" w:hAnsi="Arial Narrow"/>
        </w:rPr>
        <w:t xml:space="preserve"> with community substance abuse problems</w:t>
      </w:r>
      <w:r w:rsidR="000B3013">
        <w:rPr>
          <w:rFonts w:ascii="Arial Narrow" w:hAnsi="Arial Narrow"/>
        </w:rPr>
        <w:t>;</w:t>
      </w:r>
    </w:p>
    <w:p w14:paraId="3546229E" w14:textId="77777777" w:rsidR="00DA3EE6" w:rsidRPr="00056B0F" w:rsidRDefault="00DA3EE6" w:rsidP="0042334D">
      <w:pPr>
        <w:pStyle w:val="ListParagraph"/>
        <w:numPr>
          <w:ilvl w:val="0"/>
          <w:numId w:val="44"/>
        </w:numPr>
        <w:spacing w:before="120" w:after="120" w:line="240" w:lineRule="auto"/>
        <w:contextualSpacing w:val="0"/>
        <w:jc w:val="both"/>
        <w:rPr>
          <w:rFonts w:ascii="Arial Narrow" w:hAnsi="Arial Narrow"/>
        </w:rPr>
      </w:pPr>
      <w:r w:rsidRPr="00056B0F">
        <w:rPr>
          <w:rFonts w:ascii="Arial Narrow" w:hAnsi="Arial Narrow"/>
        </w:rPr>
        <w:t xml:space="preserve">Ensure that prevention providers are implementing their scope of work for the target populations indicated in the </w:t>
      </w:r>
      <w:r w:rsidR="009A7DB0" w:rsidRPr="00056B0F">
        <w:rPr>
          <w:rFonts w:ascii="Arial Narrow" w:hAnsi="Arial Narrow"/>
        </w:rPr>
        <w:t>prevention planning documents</w:t>
      </w:r>
      <w:r w:rsidR="000B3013">
        <w:rPr>
          <w:rFonts w:ascii="Arial Narrow" w:hAnsi="Arial Narrow"/>
        </w:rPr>
        <w:t>;</w:t>
      </w:r>
    </w:p>
    <w:p w14:paraId="5EAAC6B6" w14:textId="77777777" w:rsidR="00DA3EE6" w:rsidRPr="00056B0F" w:rsidRDefault="00DA3EE6" w:rsidP="0042334D">
      <w:pPr>
        <w:pStyle w:val="ListParagraph"/>
        <w:numPr>
          <w:ilvl w:val="0"/>
          <w:numId w:val="44"/>
        </w:numPr>
        <w:spacing w:before="120" w:after="120" w:line="240" w:lineRule="auto"/>
        <w:contextualSpacing w:val="0"/>
        <w:jc w:val="both"/>
        <w:rPr>
          <w:rFonts w:ascii="Arial Narrow" w:hAnsi="Arial Narrow"/>
        </w:rPr>
      </w:pPr>
      <w:r w:rsidRPr="00056B0F">
        <w:rPr>
          <w:rFonts w:ascii="Arial Narrow" w:hAnsi="Arial Narrow"/>
        </w:rPr>
        <w:t>Ensure that prevention providers are implementing evidence-based programs that are culturally appropriate for the target population</w:t>
      </w:r>
      <w:r w:rsidR="000B3013">
        <w:rPr>
          <w:rFonts w:ascii="Arial Narrow" w:hAnsi="Arial Narrow"/>
        </w:rPr>
        <w:t>;</w:t>
      </w:r>
    </w:p>
    <w:p w14:paraId="5896209D" w14:textId="77777777" w:rsidR="00DA3EE6" w:rsidRDefault="00DA3EE6" w:rsidP="0042334D">
      <w:pPr>
        <w:pStyle w:val="ListParagraph"/>
        <w:numPr>
          <w:ilvl w:val="0"/>
          <w:numId w:val="44"/>
        </w:numPr>
        <w:spacing w:before="120" w:after="120" w:line="240" w:lineRule="auto"/>
        <w:contextualSpacing w:val="0"/>
        <w:jc w:val="both"/>
        <w:rPr>
          <w:rFonts w:ascii="Arial Narrow" w:hAnsi="Arial Narrow"/>
        </w:rPr>
      </w:pPr>
      <w:r w:rsidRPr="00056B0F">
        <w:rPr>
          <w:rFonts w:ascii="Arial Narrow" w:hAnsi="Arial Narrow"/>
        </w:rPr>
        <w:t>Provide technical assistance regarding the implementation of evidence-based prevention practices</w:t>
      </w:r>
      <w:r w:rsidRPr="00056B0F" w:rsidDel="00974703">
        <w:rPr>
          <w:rFonts w:ascii="Arial Narrow" w:hAnsi="Arial Narrow"/>
        </w:rPr>
        <w:t xml:space="preserve"> </w:t>
      </w:r>
      <w:r w:rsidRPr="00056B0F">
        <w:rPr>
          <w:rFonts w:ascii="Arial Narrow" w:hAnsi="Arial Narrow"/>
        </w:rPr>
        <w:t>to subcontractor staff upon request</w:t>
      </w:r>
      <w:r w:rsidR="000B3013">
        <w:rPr>
          <w:rFonts w:ascii="Arial Narrow" w:hAnsi="Arial Narrow"/>
        </w:rPr>
        <w:t>;</w:t>
      </w:r>
    </w:p>
    <w:p w14:paraId="213B6204" w14:textId="58B0CDBA" w:rsidR="003D7367" w:rsidRDefault="00D4329A" w:rsidP="00EE5B90">
      <w:pPr>
        <w:pStyle w:val="ListParagraph"/>
        <w:numPr>
          <w:ilvl w:val="0"/>
          <w:numId w:val="44"/>
        </w:numPr>
        <w:spacing w:before="120" w:after="120" w:line="240" w:lineRule="auto"/>
        <w:contextualSpacing w:val="0"/>
        <w:jc w:val="both"/>
        <w:rPr>
          <w:rFonts w:ascii="Arial Narrow" w:hAnsi="Arial Narrow"/>
        </w:rPr>
      </w:pPr>
      <w:r>
        <w:rPr>
          <w:rFonts w:ascii="Arial Narrow" w:hAnsi="Arial Narrow"/>
          <w:noProof/>
        </w:rPr>
        <w:t xml:space="preserve">Ensure that prevention programs include the following </w:t>
      </w:r>
      <w:r w:rsidR="00EE5B90" w:rsidRPr="00EE5B90">
        <w:rPr>
          <w:rFonts w:ascii="Arial Narrow" w:hAnsi="Arial Narrow"/>
        </w:rPr>
        <w:t>Center for Substance Abuse Prevention (CSAP) Six CSAP Strategies</w:t>
      </w:r>
      <w:r>
        <w:rPr>
          <w:rFonts w:ascii="Arial Narrow" w:hAnsi="Arial Narrow"/>
        </w:rPr>
        <w:t>:</w:t>
      </w:r>
    </w:p>
    <w:p w14:paraId="7E2BEBDF" w14:textId="77777777" w:rsidR="003D7367" w:rsidRDefault="003D7367" w:rsidP="003D7367">
      <w:pPr>
        <w:pStyle w:val="ListParagraph"/>
        <w:numPr>
          <w:ilvl w:val="0"/>
          <w:numId w:val="48"/>
        </w:numPr>
        <w:spacing w:before="120" w:after="120" w:line="240" w:lineRule="auto"/>
        <w:contextualSpacing w:val="0"/>
        <w:jc w:val="both"/>
        <w:rPr>
          <w:rFonts w:ascii="Arial Narrow" w:hAnsi="Arial Narrow"/>
        </w:rPr>
      </w:pPr>
      <w:r>
        <w:rPr>
          <w:rFonts w:ascii="Arial Narrow" w:hAnsi="Arial Narrow"/>
        </w:rPr>
        <w:t xml:space="preserve">Information </w:t>
      </w:r>
      <w:r w:rsidR="00062043">
        <w:rPr>
          <w:rFonts w:ascii="Arial Narrow" w:hAnsi="Arial Narrow"/>
        </w:rPr>
        <w:t>Dissemination</w:t>
      </w:r>
    </w:p>
    <w:p w14:paraId="7604C198" w14:textId="77777777" w:rsidR="003D7367" w:rsidRDefault="003D7367" w:rsidP="003D7367">
      <w:pPr>
        <w:pStyle w:val="ListParagraph"/>
        <w:numPr>
          <w:ilvl w:val="0"/>
          <w:numId w:val="48"/>
        </w:numPr>
        <w:spacing w:before="120" w:after="120" w:line="240" w:lineRule="auto"/>
        <w:contextualSpacing w:val="0"/>
        <w:jc w:val="both"/>
        <w:rPr>
          <w:rFonts w:ascii="Arial Narrow" w:hAnsi="Arial Narrow"/>
        </w:rPr>
      </w:pPr>
      <w:r>
        <w:rPr>
          <w:rFonts w:ascii="Arial Narrow" w:hAnsi="Arial Narrow"/>
        </w:rPr>
        <w:t>Education</w:t>
      </w:r>
    </w:p>
    <w:p w14:paraId="2F83E087" w14:textId="77777777" w:rsidR="003D7367" w:rsidRDefault="003D7367" w:rsidP="003D7367">
      <w:pPr>
        <w:pStyle w:val="ListParagraph"/>
        <w:numPr>
          <w:ilvl w:val="0"/>
          <w:numId w:val="48"/>
        </w:numPr>
        <w:spacing w:before="120" w:after="120" w:line="240" w:lineRule="auto"/>
        <w:contextualSpacing w:val="0"/>
        <w:jc w:val="both"/>
        <w:rPr>
          <w:rFonts w:ascii="Arial Narrow" w:hAnsi="Arial Narrow"/>
        </w:rPr>
      </w:pPr>
      <w:r>
        <w:rPr>
          <w:rFonts w:ascii="Arial Narrow" w:hAnsi="Arial Narrow"/>
        </w:rPr>
        <w:t>Alternatives</w:t>
      </w:r>
    </w:p>
    <w:p w14:paraId="71495BB4" w14:textId="77777777" w:rsidR="003D7367" w:rsidRDefault="003D7367" w:rsidP="003D7367">
      <w:pPr>
        <w:pStyle w:val="ListParagraph"/>
        <w:numPr>
          <w:ilvl w:val="0"/>
          <w:numId w:val="48"/>
        </w:numPr>
        <w:spacing w:before="120" w:after="120" w:line="240" w:lineRule="auto"/>
        <w:contextualSpacing w:val="0"/>
        <w:jc w:val="both"/>
        <w:rPr>
          <w:rFonts w:ascii="Arial Narrow" w:hAnsi="Arial Narrow"/>
        </w:rPr>
      </w:pPr>
      <w:r>
        <w:rPr>
          <w:rFonts w:ascii="Arial Narrow" w:hAnsi="Arial Narrow"/>
        </w:rPr>
        <w:t>Problem Identification and Referral</w:t>
      </w:r>
    </w:p>
    <w:p w14:paraId="264FFF3B" w14:textId="77777777" w:rsidR="003D7367" w:rsidRDefault="003D7367" w:rsidP="003D7367">
      <w:pPr>
        <w:pStyle w:val="ListParagraph"/>
        <w:numPr>
          <w:ilvl w:val="0"/>
          <w:numId w:val="48"/>
        </w:numPr>
        <w:spacing w:before="120" w:after="120" w:line="240" w:lineRule="auto"/>
        <w:contextualSpacing w:val="0"/>
        <w:jc w:val="both"/>
        <w:rPr>
          <w:rFonts w:ascii="Arial Narrow" w:hAnsi="Arial Narrow"/>
        </w:rPr>
      </w:pPr>
      <w:r>
        <w:rPr>
          <w:rFonts w:ascii="Arial Narrow" w:hAnsi="Arial Narrow"/>
        </w:rPr>
        <w:t xml:space="preserve">Community Based Processes </w:t>
      </w:r>
    </w:p>
    <w:p w14:paraId="65FF3134" w14:textId="77777777" w:rsidR="00DA3EE6" w:rsidRDefault="003D7367" w:rsidP="003D7367">
      <w:pPr>
        <w:pStyle w:val="ListParagraph"/>
        <w:numPr>
          <w:ilvl w:val="0"/>
          <w:numId w:val="48"/>
        </w:numPr>
        <w:spacing w:before="120" w:after="120" w:line="240" w:lineRule="auto"/>
        <w:contextualSpacing w:val="0"/>
        <w:jc w:val="both"/>
        <w:rPr>
          <w:rFonts w:ascii="Arial Narrow" w:hAnsi="Arial Narrow"/>
        </w:rPr>
      </w:pPr>
      <w:r>
        <w:rPr>
          <w:rFonts w:ascii="Arial Narrow" w:hAnsi="Arial Narrow"/>
        </w:rPr>
        <w:t>Environmental Strategies</w:t>
      </w:r>
      <w:r w:rsidR="00CE7567">
        <w:rPr>
          <w:rFonts w:ascii="Arial Narrow" w:hAnsi="Arial Narrow"/>
        </w:rPr>
        <w:t>;</w:t>
      </w:r>
    </w:p>
    <w:p w14:paraId="1205D102" w14:textId="77777777" w:rsidR="00DA3EE6" w:rsidRPr="00056B0F" w:rsidRDefault="00DA3EE6" w:rsidP="009A704E">
      <w:pPr>
        <w:pStyle w:val="ListParagraph"/>
        <w:numPr>
          <w:ilvl w:val="0"/>
          <w:numId w:val="44"/>
        </w:numPr>
        <w:spacing w:before="120" w:after="120" w:line="240" w:lineRule="auto"/>
        <w:contextualSpacing w:val="0"/>
        <w:jc w:val="both"/>
        <w:rPr>
          <w:rFonts w:ascii="Arial Narrow" w:hAnsi="Arial Narrow"/>
        </w:rPr>
      </w:pPr>
      <w:r w:rsidRPr="00056B0F">
        <w:rPr>
          <w:rFonts w:ascii="Arial Narrow" w:hAnsi="Arial Narrow"/>
        </w:rPr>
        <w:t>Ensuring data on substance use consumption and consequences are collected and analyzed to identify the substances of abuse and populations that should be targeted with prevention set-aside funds;</w:t>
      </w:r>
    </w:p>
    <w:p w14:paraId="042FF214" w14:textId="77777777" w:rsidR="00DA3EE6" w:rsidRPr="00056B0F" w:rsidRDefault="00DA3EE6" w:rsidP="009A704E">
      <w:pPr>
        <w:pStyle w:val="ListParagraph"/>
        <w:numPr>
          <w:ilvl w:val="0"/>
          <w:numId w:val="44"/>
        </w:numPr>
        <w:spacing w:before="120" w:after="120" w:line="240" w:lineRule="auto"/>
        <w:contextualSpacing w:val="0"/>
        <w:jc w:val="both"/>
        <w:rPr>
          <w:rFonts w:ascii="Arial Narrow" w:hAnsi="Arial Narrow"/>
        </w:rPr>
      </w:pPr>
      <w:r w:rsidRPr="00056B0F">
        <w:rPr>
          <w:rFonts w:ascii="Arial Narrow" w:hAnsi="Arial Narrow"/>
        </w:rPr>
        <w:t xml:space="preserve">Ensuring prevention activities and services purchased with Substance Abuse Block Grant funds are both consistent with this needs assessment data and are not being funded through other public or private sources, including private commercial health insurance or Medicaid; </w:t>
      </w:r>
    </w:p>
    <w:p w14:paraId="3E668D28" w14:textId="77777777" w:rsidR="00DA3EE6" w:rsidRPr="00056B0F" w:rsidRDefault="00DA3EE6" w:rsidP="009A704E">
      <w:pPr>
        <w:pStyle w:val="ListParagraph"/>
        <w:numPr>
          <w:ilvl w:val="0"/>
          <w:numId w:val="44"/>
        </w:numPr>
        <w:spacing w:before="120" w:after="120" w:line="240" w:lineRule="auto"/>
        <w:contextualSpacing w:val="0"/>
        <w:jc w:val="both"/>
        <w:rPr>
          <w:rFonts w:ascii="Arial Narrow" w:hAnsi="Arial Narrow"/>
        </w:rPr>
      </w:pPr>
      <w:r w:rsidRPr="00056B0F">
        <w:rPr>
          <w:rFonts w:ascii="Arial Narrow" w:hAnsi="Arial Narrow"/>
        </w:rPr>
        <w:t>Developing capacity throughout the state</w:t>
      </w:r>
      <w:r w:rsidR="003D42C1" w:rsidRPr="00056B0F">
        <w:rPr>
          <w:rFonts w:ascii="Arial Narrow" w:hAnsi="Arial Narrow"/>
        </w:rPr>
        <w:t xml:space="preserve"> and Regions</w:t>
      </w:r>
      <w:r w:rsidRPr="00056B0F">
        <w:rPr>
          <w:rFonts w:ascii="Arial Narrow" w:hAnsi="Arial Narrow"/>
        </w:rPr>
        <w:t xml:space="preserve"> to implement a comprehensive approach to substance abuse issues identified by the statewide epidemiological work group; </w:t>
      </w:r>
    </w:p>
    <w:p w14:paraId="7F421197" w14:textId="77777777" w:rsidR="00CE7567" w:rsidRPr="00056B0F" w:rsidRDefault="00DA3EE6" w:rsidP="009A704E">
      <w:pPr>
        <w:pStyle w:val="ListParagraph"/>
        <w:numPr>
          <w:ilvl w:val="0"/>
          <w:numId w:val="44"/>
        </w:numPr>
        <w:spacing w:before="120" w:after="120" w:line="240" w:lineRule="auto"/>
        <w:contextualSpacing w:val="0"/>
        <w:jc w:val="both"/>
        <w:rPr>
          <w:rFonts w:ascii="Arial Narrow" w:hAnsi="Arial Narrow"/>
        </w:rPr>
      </w:pPr>
      <w:r w:rsidRPr="00056B0F">
        <w:rPr>
          <w:rFonts w:ascii="Arial Narrow" w:hAnsi="Arial Narrow"/>
        </w:rPr>
        <w:t xml:space="preserve">Collaborating with natural partners within the communities and state to focus on health and wellness to assist in implementation; </w:t>
      </w:r>
      <w:r w:rsidR="00CE7567">
        <w:rPr>
          <w:rFonts w:ascii="Arial Narrow" w:hAnsi="Arial Narrow"/>
        </w:rPr>
        <w:t xml:space="preserve">and </w:t>
      </w:r>
    </w:p>
    <w:p w14:paraId="24A9DACC" w14:textId="77777777" w:rsidR="00DA3EE6" w:rsidRPr="009A704E" w:rsidRDefault="00DA3EE6" w:rsidP="009A704E">
      <w:pPr>
        <w:pStyle w:val="ListParagraph"/>
        <w:numPr>
          <w:ilvl w:val="0"/>
          <w:numId w:val="44"/>
        </w:numPr>
        <w:spacing w:before="120" w:after="120" w:line="240" w:lineRule="auto"/>
        <w:contextualSpacing w:val="0"/>
        <w:jc w:val="both"/>
        <w:rPr>
          <w:rFonts w:ascii="Arial Narrow" w:hAnsi="Arial Narrow"/>
        </w:rPr>
      </w:pPr>
      <w:r w:rsidRPr="009A704E">
        <w:rPr>
          <w:rFonts w:ascii="Arial Narrow" w:hAnsi="Arial Narrow"/>
        </w:rPr>
        <w:t>Collecting and analyzing outcome data to ensure the most cost-efficient use of substance abuse primary prevention funds.</w:t>
      </w:r>
      <w:r w:rsidRPr="00056B0F">
        <w:rPr>
          <w:rStyle w:val="FootnoteReference"/>
          <w:rFonts w:ascii="Arial Narrow" w:hAnsi="Arial Narrow"/>
        </w:rPr>
        <w:footnoteReference w:id="8"/>
      </w:r>
      <w:r w:rsidRPr="009A704E">
        <w:rPr>
          <w:rFonts w:ascii="Arial Narrow" w:hAnsi="Arial Narrow"/>
        </w:rPr>
        <w:t xml:space="preserve"> </w:t>
      </w:r>
    </w:p>
    <w:p w14:paraId="233B9136" w14:textId="77777777" w:rsidR="00AF4846" w:rsidRPr="00F57301" w:rsidRDefault="00AF4846" w:rsidP="009A704E">
      <w:pPr>
        <w:pStyle w:val="ListParagraph"/>
        <w:keepNext/>
        <w:numPr>
          <w:ilvl w:val="0"/>
          <w:numId w:val="38"/>
        </w:numPr>
        <w:tabs>
          <w:tab w:val="left" w:pos="360"/>
        </w:tabs>
        <w:spacing w:before="120" w:after="120" w:line="240" w:lineRule="auto"/>
        <w:ind w:left="0" w:firstLine="0"/>
        <w:contextualSpacing w:val="0"/>
        <w:jc w:val="both"/>
        <w:rPr>
          <w:rFonts w:ascii="Arial Narrow" w:hAnsi="Arial Narrow"/>
          <w:b/>
        </w:rPr>
      </w:pPr>
      <w:r w:rsidRPr="00F57301">
        <w:rPr>
          <w:rFonts w:ascii="Arial Narrow" w:hAnsi="Arial Narrow"/>
          <w:b/>
        </w:rPr>
        <w:t>Prevention Data Reporting</w:t>
      </w:r>
    </w:p>
    <w:p w14:paraId="3F3E9AEF" w14:textId="77777777" w:rsidR="00AF4846" w:rsidRPr="00056B0F" w:rsidRDefault="00CE7567" w:rsidP="00155C89">
      <w:pPr>
        <w:keepNext/>
        <w:spacing w:before="120" w:after="120" w:line="240" w:lineRule="auto"/>
        <w:jc w:val="both"/>
        <w:rPr>
          <w:rFonts w:ascii="Arial Narrow" w:hAnsi="Arial Narrow"/>
        </w:rPr>
      </w:pPr>
      <w:r>
        <w:rPr>
          <w:rFonts w:ascii="Arial Narrow" w:hAnsi="Arial Narrow"/>
        </w:rPr>
        <w:t>The</w:t>
      </w:r>
      <w:r w:rsidR="00AF4846" w:rsidRPr="00056B0F">
        <w:rPr>
          <w:rFonts w:ascii="Arial Narrow" w:hAnsi="Arial Narrow"/>
        </w:rPr>
        <w:t xml:space="preserve"> </w:t>
      </w:r>
      <w:r w:rsidR="00B36D2A" w:rsidRPr="00056B0F">
        <w:rPr>
          <w:rFonts w:ascii="Arial Narrow" w:hAnsi="Arial Narrow"/>
        </w:rPr>
        <w:t>M</w:t>
      </w:r>
      <w:r w:rsidR="00F57301">
        <w:rPr>
          <w:rFonts w:ascii="Arial Narrow" w:hAnsi="Arial Narrow"/>
        </w:rPr>
        <w:t>anaging</w:t>
      </w:r>
      <w:r w:rsidR="00AF4846" w:rsidRPr="00056B0F">
        <w:rPr>
          <w:rFonts w:ascii="Arial Narrow" w:hAnsi="Arial Narrow"/>
        </w:rPr>
        <w:t xml:space="preserve"> </w:t>
      </w:r>
      <w:r w:rsidR="00F57301">
        <w:rPr>
          <w:rFonts w:ascii="Arial Narrow" w:hAnsi="Arial Narrow"/>
        </w:rPr>
        <w:t xml:space="preserve">Entity </w:t>
      </w:r>
      <w:r>
        <w:rPr>
          <w:rFonts w:ascii="Arial Narrow" w:hAnsi="Arial Narrow"/>
        </w:rPr>
        <w:t xml:space="preserve">shall </w:t>
      </w:r>
      <w:r w:rsidR="00AF4846" w:rsidRPr="00056B0F">
        <w:rPr>
          <w:rFonts w:ascii="Arial Narrow" w:hAnsi="Arial Narrow"/>
        </w:rPr>
        <w:t>ensure:</w:t>
      </w:r>
    </w:p>
    <w:p w14:paraId="5FCAA641" w14:textId="4B1410D2" w:rsidR="00062043" w:rsidRPr="00062043" w:rsidRDefault="00062043" w:rsidP="00062043">
      <w:pPr>
        <w:pStyle w:val="ListParagraph"/>
        <w:numPr>
          <w:ilvl w:val="0"/>
          <w:numId w:val="45"/>
        </w:numPr>
        <w:rPr>
          <w:rFonts w:ascii="Arial Narrow" w:hAnsi="Arial Narrow"/>
        </w:rPr>
      </w:pPr>
      <w:r>
        <w:rPr>
          <w:rFonts w:ascii="Arial Narrow" w:hAnsi="Arial Narrow"/>
        </w:rPr>
        <w:t>T</w:t>
      </w:r>
      <w:r w:rsidRPr="00062043">
        <w:rPr>
          <w:rFonts w:ascii="Arial Narrow" w:hAnsi="Arial Narrow"/>
        </w:rPr>
        <w:t xml:space="preserve">hat all funded prevention providers and coalitions enter all prevention data </w:t>
      </w:r>
      <w:r w:rsidR="00871439" w:rsidRPr="00062043">
        <w:rPr>
          <w:rFonts w:ascii="Arial Narrow" w:hAnsi="Arial Narrow"/>
        </w:rPr>
        <w:t>monthly</w:t>
      </w:r>
      <w:r w:rsidRPr="00062043">
        <w:rPr>
          <w:rFonts w:ascii="Arial Narrow" w:hAnsi="Arial Narrow"/>
        </w:rPr>
        <w:t xml:space="preserve"> into the Department’s Performance Based Prevention System (PBPS);</w:t>
      </w:r>
    </w:p>
    <w:p w14:paraId="7C58E6DF" w14:textId="7BC50494" w:rsidR="00AF4846" w:rsidRPr="00056B0F" w:rsidRDefault="00AF4846" w:rsidP="0042334D">
      <w:pPr>
        <w:pStyle w:val="ListParagraph"/>
        <w:numPr>
          <w:ilvl w:val="0"/>
          <w:numId w:val="45"/>
        </w:numPr>
        <w:spacing w:before="120" w:after="120" w:line="240" w:lineRule="auto"/>
        <w:contextualSpacing w:val="0"/>
        <w:jc w:val="both"/>
        <w:rPr>
          <w:rFonts w:ascii="Arial Narrow" w:hAnsi="Arial Narrow"/>
        </w:rPr>
      </w:pPr>
      <w:r w:rsidRPr="00056B0F">
        <w:rPr>
          <w:rFonts w:ascii="Arial Narrow" w:hAnsi="Arial Narrow"/>
        </w:rPr>
        <w:lastRenderedPageBreak/>
        <w:t>Subcontracted providers and coalitions submit the Prevention Program Description</w:t>
      </w:r>
      <w:r w:rsidR="00D4329A">
        <w:rPr>
          <w:rFonts w:ascii="Arial Narrow" w:hAnsi="Arial Narrow"/>
        </w:rPr>
        <w:t xml:space="preserve"> using the PBPS format</w:t>
      </w:r>
      <w:r w:rsidRPr="00056B0F">
        <w:rPr>
          <w:rFonts w:ascii="Arial Narrow" w:hAnsi="Arial Narrow"/>
        </w:rPr>
        <w:t xml:space="preserve">. The </w:t>
      </w:r>
      <w:r w:rsidR="006A3AE8" w:rsidRPr="00056B0F">
        <w:rPr>
          <w:rFonts w:ascii="Arial Narrow" w:hAnsi="Arial Narrow"/>
        </w:rPr>
        <w:t>M</w:t>
      </w:r>
      <w:r w:rsidR="00F57301">
        <w:rPr>
          <w:rFonts w:ascii="Arial Narrow" w:hAnsi="Arial Narrow"/>
        </w:rPr>
        <w:t>anaging Entity</w:t>
      </w:r>
      <w:r w:rsidRPr="00056B0F">
        <w:rPr>
          <w:rFonts w:ascii="Arial Narrow" w:hAnsi="Arial Narrow"/>
        </w:rPr>
        <w:t xml:space="preserve"> must approve or reject the Program Description before any data submission can be done by the provider.</w:t>
      </w:r>
    </w:p>
    <w:p w14:paraId="799E025A" w14:textId="77777777" w:rsidR="00AF4846" w:rsidRPr="00056B0F" w:rsidRDefault="00AF4846" w:rsidP="0042334D">
      <w:pPr>
        <w:pStyle w:val="ListParagraph"/>
        <w:numPr>
          <w:ilvl w:val="0"/>
          <w:numId w:val="45"/>
        </w:numPr>
        <w:spacing w:before="120" w:after="120" w:line="240" w:lineRule="auto"/>
        <w:contextualSpacing w:val="0"/>
        <w:jc w:val="both"/>
        <w:rPr>
          <w:rFonts w:ascii="Arial Narrow" w:hAnsi="Arial Narrow"/>
        </w:rPr>
      </w:pPr>
      <w:r w:rsidRPr="00056B0F">
        <w:rPr>
          <w:rFonts w:ascii="Arial Narrow" w:hAnsi="Arial Narrow"/>
        </w:rPr>
        <w:t xml:space="preserve">Subcontracted providers and coalitions </w:t>
      </w:r>
      <w:r w:rsidR="00757A8C">
        <w:rPr>
          <w:rFonts w:ascii="Arial Narrow" w:hAnsi="Arial Narrow"/>
        </w:rPr>
        <w:t>submit</w:t>
      </w:r>
      <w:r w:rsidRPr="00056B0F">
        <w:rPr>
          <w:rFonts w:ascii="Arial Narrow" w:hAnsi="Arial Narrow"/>
        </w:rPr>
        <w:t xml:space="preserve"> prevention data for all program participants, programs and strategies which occurred. </w:t>
      </w:r>
    </w:p>
    <w:p w14:paraId="3DCD34F3" w14:textId="77777777" w:rsidR="00AF4846" w:rsidRPr="00056B0F" w:rsidRDefault="00AF4846" w:rsidP="0042334D">
      <w:pPr>
        <w:pStyle w:val="ListParagraph"/>
        <w:numPr>
          <w:ilvl w:val="0"/>
          <w:numId w:val="45"/>
        </w:numPr>
        <w:spacing w:before="120" w:after="120" w:line="240" w:lineRule="auto"/>
        <w:contextualSpacing w:val="0"/>
        <w:jc w:val="both"/>
        <w:rPr>
          <w:rFonts w:ascii="Arial Narrow" w:hAnsi="Arial Narrow"/>
        </w:rPr>
      </w:pPr>
      <w:r w:rsidRPr="00056B0F">
        <w:rPr>
          <w:rFonts w:ascii="Arial Narrow" w:hAnsi="Arial Narrow"/>
        </w:rPr>
        <w:t xml:space="preserve">Data submitted </w:t>
      </w:r>
      <w:r w:rsidR="00CE7567">
        <w:rPr>
          <w:rFonts w:ascii="Arial Narrow" w:hAnsi="Arial Narrow"/>
        </w:rPr>
        <w:t>is</w:t>
      </w:r>
      <w:r w:rsidRPr="00056B0F">
        <w:rPr>
          <w:rFonts w:ascii="Arial Narrow" w:hAnsi="Arial Narrow"/>
        </w:rPr>
        <w:t xml:space="preserve"> consistent with the data maintained in the provider’s program documentation, invoicing and sign-in sheets.  </w:t>
      </w:r>
    </w:p>
    <w:p w14:paraId="04752AAB" w14:textId="77777777" w:rsidR="00AF4846" w:rsidRPr="00056B0F" w:rsidRDefault="00CE7567" w:rsidP="0042334D">
      <w:pPr>
        <w:pStyle w:val="ListParagraph"/>
        <w:numPr>
          <w:ilvl w:val="0"/>
          <w:numId w:val="45"/>
        </w:numPr>
        <w:spacing w:before="120" w:after="120" w:line="240" w:lineRule="auto"/>
        <w:contextualSpacing w:val="0"/>
        <w:jc w:val="both"/>
        <w:rPr>
          <w:rFonts w:ascii="Arial Narrow" w:hAnsi="Arial Narrow"/>
        </w:rPr>
      </w:pPr>
      <w:r>
        <w:rPr>
          <w:rFonts w:ascii="Arial Narrow" w:hAnsi="Arial Narrow"/>
        </w:rPr>
        <w:t>P</w:t>
      </w:r>
      <w:r w:rsidR="00AF4846" w:rsidRPr="00056B0F">
        <w:rPr>
          <w:rFonts w:ascii="Arial Narrow" w:hAnsi="Arial Narrow"/>
        </w:rPr>
        <w:t xml:space="preserve">roviders accurately report </w:t>
      </w:r>
      <w:r w:rsidR="00453572" w:rsidRPr="00056B0F">
        <w:rPr>
          <w:rFonts w:ascii="Arial Narrow" w:hAnsi="Arial Narrow"/>
        </w:rPr>
        <w:t xml:space="preserve">the </w:t>
      </w:r>
      <w:r w:rsidR="00AF4846" w:rsidRPr="00056B0F">
        <w:rPr>
          <w:rFonts w:ascii="Arial Narrow" w:hAnsi="Arial Narrow"/>
        </w:rPr>
        <w:t xml:space="preserve">following performance measures: </w:t>
      </w:r>
    </w:p>
    <w:p w14:paraId="1DF2942D" w14:textId="77777777" w:rsidR="00AF4846" w:rsidRPr="009A704E" w:rsidRDefault="00AF4846" w:rsidP="0042334D">
      <w:pPr>
        <w:pStyle w:val="ListParagraph"/>
        <w:numPr>
          <w:ilvl w:val="0"/>
          <w:numId w:val="46"/>
        </w:numPr>
        <w:spacing w:before="120" w:after="120" w:line="240" w:lineRule="auto"/>
        <w:contextualSpacing w:val="0"/>
        <w:jc w:val="both"/>
        <w:rPr>
          <w:rFonts w:ascii="Arial Narrow" w:hAnsi="Arial Narrow"/>
        </w:rPr>
      </w:pPr>
      <w:r w:rsidRPr="00CE7567">
        <w:rPr>
          <w:rFonts w:ascii="Arial Narrow" w:hAnsi="Arial Narrow"/>
        </w:rPr>
        <w:t>A minimum of eighty percent (80%) of tasks and activities shall be completed as outlined in the</w:t>
      </w:r>
      <w:r w:rsidR="00CE7567" w:rsidRPr="00CE7567">
        <w:rPr>
          <w:rFonts w:ascii="Arial Narrow" w:hAnsi="Arial Narrow"/>
        </w:rPr>
        <w:t xml:space="preserve"> </w:t>
      </w:r>
      <w:r w:rsidRPr="00CE7567">
        <w:rPr>
          <w:rFonts w:ascii="Arial Narrow" w:hAnsi="Arial Narrow"/>
        </w:rPr>
        <w:t>Work</w:t>
      </w:r>
      <w:r w:rsidRPr="009A704E">
        <w:rPr>
          <w:rFonts w:ascii="Arial Narrow" w:hAnsi="Arial Narrow"/>
        </w:rPr>
        <w:t xml:space="preserve"> Plan. </w:t>
      </w:r>
    </w:p>
    <w:p w14:paraId="7E2B42B5" w14:textId="7D382F4D" w:rsidR="00AF4846" w:rsidRPr="00CE7567" w:rsidRDefault="00AF4846" w:rsidP="0042334D">
      <w:pPr>
        <w:pStyle w:val="ListParagraph"/>
        <w:numPr>
          <w:ilvl w:val="0"/>
          <w:numId w:val="46"/>
        </w:numPr>
        <w:spacing w:before="120" w:after="120" w:line="240" w:lineRule="auto"/>
        <w:contextualSpacing w:val="0"/>
        <w:jc w:val="both"/>
        <w:rPr>
          <w:rFonts w:ascii="Arial Narrow" w:hAnsi="Arial Narrow"/>
        </w:rPr>
      </w:pPr>
      <w:r w:rsidRPr="009A704E">
        <w:rPr>
          <w:rFonts w:ascii="Arial Narrow" w:hAnsi="Arial Narrow"/>
        </w:rPr>
        <w:t xml:space="preserve">A minimum of ninety percent </w:t>
      </w:r>
      <w:r w:rsidR="00453572" w:rsidRPr="009A704E">
        <w:rPr>
          <w:rFonts w:ascii="Arial Narrow" w:hAnsi="Arial Narrow"/>
        </w:rPr>
        <w:t>(</w:t>
      </w:r>
      <w:r w:rsidRPr="009A704E">
        <w:rPr>
          <w:rFonts w:ascii="Arial Narrow" w:hAnsi="Arial Narrow"/>
        </w:rPr>
        <w:t>90%</w:t>
      </w:r>
      <w:r w:rsidR="00453572" w:rsidRPr="009A704E">
        <w:rPr>
          <w:rFonts w:ascii="Arial Narrow" w:hAnsi="Arial Narrow"/>
        </w:rPr>
        <w:t>)</w:t>
      </w:r>
      <w:r w:rsidRPr="009A704E">
        <w:rPr>
          <w:rFonts w:ascii="Arial Narrow" w:hAnsi="Arial Narrow"/>
        </w:rPr>
        <w:t xml:space="preserve"> of data shall be submitted </w:t>
      </w:r>
      <w:r w:rsidR="00D4329A">
        <w:rPr>
          <w:rFonts w:ascii="Arial Narrow" w:hAnsi="Arial Narrow"/>
        </w:rPr>
        <w:t xml:space="preserve">no later than </w:t>
      </w:r>
      <w:r w:rsidRPr="009A704E">
        <w:rPr>
          <w:rFonts w:ascii="Arial Narrow" w:hAnsi="Arial Narrow"/>
        </w:rPr>
        <w:t xml:space="preserve">the </w:t>
      </w:r>
      <w:r w:rsidR="00705D1D" w:rsidRPr="009A704E">
        <w:rPr>
          <w:rFonts w:ascii="Arial Narrow" w:hAnsi="Arial Narrow"/>
        </w:rPr>
        <w:t>15</w:t>
      </w:r>
      <w:r w:rsidR="00705D1D" w:rsidRPr="009A704E">
        <w:rPr>
          <w:rFonts w:ascii="Arial Narrow" w:hAnsi="Arial Narrow"/>
          <w:vertAlign w:val="superscript"/>
        </w:rPr>
        <w:t>th</w:t>
      </w:r>
      <w:r w:rsidR="00705D1D" w:rsidRPr="00CE7567">
        <w:rPr>
          <w:rFonts w:ascii="Arial Narrow" w:hAnsi="Arial Narrow"/>
        </w:rPr>
        <w:t xml:space="preserve"> of every month</w:t>
      </w:r>
      <w:r w:rsidRPr="00CE7567">
        <w:rPr>
          <w:rFonts w:ascii="Arial Narrow" w:hAnsi="Arial Narrow"/>
        </w:rPr>
        <w:t xml:space="preserve">. </w:t>
      </w:r>
    </w:p>
    <w:p w14:paraId="5CAB1B14" w14:textId="77777777" w:rsidR="00AF4846" w:rsidRPr="009A704E" w:rsidRDefault="00AF4846" w:rsidP="0042334D">
      <w:pPr>
        <w:pStyle w:val="ListParagraph"/>
        <w:numPr>
          <w:ilvl w:val="0"/>
          <w:numId w:val="46"/>
        </w:numPr>
        <w:spacing w:before="120" w:after="120" w:line="240" w:lineRule="auto"/>
        <w:contextualSpacing w:val="0"/>
        <w:jc w:val="both"/>
        <w:rPr>
          <w:rFonts w:ascii="Arial Narrow" w:hAnsi="Arial Narrow"/>
        </w:rPr>
      </w:pPr>
      <w:r w:rsidRPr="00CE7567">
        <w:rPr>
          <w:rFonts w:ascii="Arial Narrow" w:hAnsi="Arial Narrow"/>
        </w:rPr>
        <w:t xml:space="preserve">A minimum of ninety percent </w:t>
      </w:r>
      <w:r w:rsidR="00453572" w:rsidRPr="009A704E">
        <w:rPr>
          <w:rFonts w:ascii="Arial Narrow" w:hAnsi="Arial Narrow"/>
        </w:rPr>
        <w:t>(</w:t>
      </w:r>
      <w:r w:rsidRPr="009A704E">
        <w:rPr>
          <w:rFonts w:ascii="Arial Narrow" w:hAnsi="Arial Narrow"/>
        </w:rPr>
        <w:t>90%</w:t>
      </w:r>
      <w:r w:rsidR="00453572" w:rsidRPr="009A704E">
        <w:rPr>
          <w:rFonts w:ascii="Arial Narrow" w:hAnsi="Arial Narrow"/>
        </w:rPr>
        <w:t>)</w:t>
      </w:r>
      <w:r w:rsidRPr="009A704E">
        <w:rPr>
          <w:rFonts w:ascii="Arial Narrow" w:hAnsi="Arial Narrow"/>
        </w:rPr>
        <w:t xml:space="preserve"> of department-identified errors in data submitted shall be corrected within thirty (30) days of notification. </w:t>
      </w:r>
    </w:p>
    <w:p w14:paraId="2B3ABBE3" w14:textId="77777777" w:rsidR="00AF4846" w:rsidRPr="00F57301" w:rsidRDefault="00AF4846" w:rsidP="009A704E">
      <w:pPr>
        <w:pStyle w:val="ListParagraph"/>
        <w:numPr>
          <w:ilvl w:val="0"/>
          <w:numId w:val="38"/>
        </w:numPr>
        <w:tabs>
          <w:tab w:val="left" w:pos="360"/>
        </w:tabs>
        <w:spacing w:before="120" w:after="120" w:line="240" w:lineRule="auto"/>
        <w:ind w:left="0" w:firstLine="0"/>
        <w:contextualSpacing w:val="0"/>
        <w:jc w:val="both"/>
        <w:rPr>
          <w:rFonts w:ascii="Arial Narrow" w:hAnsi="Arial Narrow"/>
          <w:b/>
        </w:rPr>
      </w:pPr>
      <w:r w:rsidRPr="00F57301">
        <w:rPr>
          <w:rFonts w:ascii="Arial Narrow" w:hAnsi="Arial Narrow"/>
          <w:b/>
        </w:rPr>
        <w:t xml:space="preserve">The Prevention Partnership Grants </w:t>
      </w:r>
    </w:p>
    <w:p w14:paraId="0746C358" w14:textId="77777777" w:rsidR="00F57301" w:rsidRPr="00056B0F" w:rsidRDefault="00AF4846" w:rsidP="00155C89">
      <w:pPr>
        <w:spacing w:before="120" w:after="120" w:line="240" w:lineRule="auto"/>
        <w:jc w:val="both"/>
        <w:rPr>
          <w:rFonts w:ascii="Arial Narrow" w:hAnsi="Arial Narrow"/>
        </w:rPr>
      </w:pPr>
      <w:r w:rsidRPr="00056B0F">
        <w:rPr>
          <w:rFonts w:ascii="Arial Narrow" w:hAnsi="Arial Narrow"/>
        </w:rPr>
        <w:t xml:space="preserve">Prevention Partnership Grants (PPG), established under s. 397.99, F.S., are awarded once every three years.  </w:t>
      </w:r>
      <w:r w:rsidR="00F57301">
        <w:rPr>
          <w:rFonts w:ascii="Arial Narrow" w:hAnsi="Arial Narrow"/>
        </w:rPr>
        <w:t xml:space="preserve">Guidance on Managing Entity administration of the PPG is provided in </w:t>
      </w:r>
      <w:r w:rsidR="00F57301" w:rsidRPr="00F57301">
        <w:rPr>
          <w:rFonts w:ascii="Arial Narrow" w:hAnsi="Arial Narrow"/>
          <w:b/>
        </w:rPr>
        <w:t>Guidance 1</w:t>
      </w:r>
      <w:r w:rsidR="004446F7">
        <w:rPr>
          <w:rFonts w:ascii="Arial Narrow" w:hAnsi="Arial Narrow"/>
          <w:b/>
        </w:rPr>
        <w:t>4</w:t>
      </w:r>
      <w:r w:rsidR="00F57301">
        <w:rPr>
          <w:rFonts w:ascii="Arial Narrow" w:hAnsi="Arial Narrow"/>
        </w:rPr>
        <w:t xml:space="preserve">. </w:t>
      </w:r>
    </w:p>
    <w:p w14:paraId="40C0AC35" w14:textId="77777777" w:rsidR="00A80443" w:rsidRPr="009A704E" w:rsidRDefault="00FA7E9E" w:rsidP="009A704E">
      <w:pPr>
        <w:pStyle w:val="ListParagraph"/>
        <w:numPr>
          <w:ilvl w:val="0"/>
          <w:numId w:val="38"/>
        </w:numPr>
        <w:tabs>
          <w:tab w:val="left" w:pos="360"/>
        </w:tabs>
        <w:spacing w:before="120" w:after="120" w:line="240" w:lineRule="auto"/>
        <w:ind w:left="0" w:firstLine="0"/>
        <w:contextualSpacing w:val="0"/>
        <w:jc w:val="both"/>
        <w:rPr>
          <w:rFonts w:ascii="Arial Narrow" w:hAnsi="Arial Narrow"/>
          <w:b/>
        </w:rPr>
      </w:pPr>
      <w:r w:rsidRPr="00CE7567">
        <w:rPr>
          <w:rFonts w:ascii="Arial Narrow" w:hAnsi="Arial Narrow"/>
          <w:b/>
        </w:rPr>
        <w:t>Glossary</w:t>
      </w:r>
      <w:r w:rsidR="00EE5B90">
        <w:rPr>
          <w:rStyle w:val="FootnoteReference"/>
          <w:rFonts w:ascii="Arial Narrow" w:hAnsi="Arial Narrow"/>
          <w:b/>
        </w:rPr>
        <w:footnoteReference w:id="9"/>
      </w:r>
    </w:p>
    <w:p w14:paraId="3A9B51A9" w14:textId="77777777" w:rsidR="00CE7567" w:rsidRPr="009A704E" w:rsidRDefault="009A7DB0" w:rsidP="0042334D">
      <w:pPr>
        <w:pStyle w:val="ListParagraph"/>
        <w:numPr>
          <w:ilvl w:val="0"/>
          <w:numId w:val="47"/>
        </w:numPr>
        <w:spacing w:before="120" w:after="120" w:line="240" w:lineRule="auto"/>
        <w:contextualSpacing w:val="0"/>
        <w:jc w:val="both"/>
        <w:rPr>
          <w:rFonts w:ascii="Arial Narrow" w:hAnsi="Arial Narrow"/>
          <w:b/>
        </w:rPr>
      </w:pPr>
      <w:r w:rsidRPr="00CE7567">
        <w:rPr>
          <w:rFonts w:ascii="Arial Narrow" w:hAnsi="Arial Narrow"/>
          <w:b/>
        </w:rPr>
        <w:t>Community coalitions</w:t>
      </w:r>
    </w:p>
    <w:p w14:paraId="73988327" w14:textId="77777777" w:rsidR="009A7DB0" w:rsidRPr="00056B0F" w:rsidRDefault="009A7DB0" w:rsidP="009A704E">
      <w:pPr>
        <w:pStyle w:val="ListParagraph"/>
        <w:spacing w:before="120" w:after="120" w:line="240" w:lineRule="auto"/>
        <w:contextualSpacing w:val="0"/>
        <w:jc w:val="both"/>
        <w:rPr>
          <w:rFonts w:ascii="Arial Narrow" w:hAnsi="Arial Narrow"/>
        </w:rPr>
      </w:pPr>
      <w:r w:rsidRPr="00056B0F">
        <w:rPr>
          <w:rFonts w:ascii="Arial Narrow" w:hAnsi="Arial Narrow"/>
        </w:rPr>
        <w:t>Local partnerships between multiple sectors of the community that respond to community conditions by developing and implementing comprehensive plans that lead to measurable, population-level reductions in drug use and related problems.</w:t>
      </w:r>
    </w:p>
    <w:p w14:paraId="3CEC694D" w14:textId="77777777" w:rsidR="00CE7567" w:rsidRPr="009A704E" w:rsidRDefault="00D113A8" w:rsidP="0042334D">
      <w:pPr>
        <w:pStyle w:val="ListParagraph"/>
        <w:numPr>
          <w:ilvl w:val="0"/>
          <w:numId w:val="47"/>
        </w:numPr>
        <w:spacing w:before="120" w:after="120" w:line="240" w:lineRule="auto"/>
        <w:contextualSpacing w:val="0"/>
        <w:jc w:val="both"/>
        <w:rPr>
          <w:rFonts w:ascii="Arial Narrow" w:hAnsi="Arial Narrow"/>
          <w:b/>
        </w:rPr>
      </w:pPr>
      <w:r w:rsidRPr="00056B0F">
        <w:rPr>
          <w:rFonts w:ascii="Arial Narrow" w:hAnsi="Arial Narrow"/>
          <w:b/>
        </w:rPr>
        <w:t>Culture</w:t>
      </w:r>
      <w:r w:rsidRPr="009A704E">
        <w:rPr>
          <w:rFonts w:ascii="Arial Narrow" w:hAnsi="Arial Narrow"/>
          <w:b/>
        </w:rPr>
        <w:t xml:space="preserve"> </w:t>
      </w:r>
    </w:p>
    <w:p w14:paraId="54908BCF" w14:textId="77777777" w:rsidR="00D113A8" w:rsidRPr="00056B0F" w:rsidRDefault="00D113A8" w:rsidP="00CE7567">
      <w:pPr>
        <w:spacing w:before="120" w:after="120" w:line="240" w:lineRule="auto"/>
        <w:ind w:left="720"/>
        <w:jc w:val="both"/>
        <w:rPr>
          <w:rFonts w:ascii="Arial Narrow" w:hAnsi="Arial Narrow"/>
        </w:rPr>
      </w:pPr>
      <w:r w:rsidRPr="00056B0F">
        <w:rPr>
          <w:rFonts w:ascii="Arial Narrow" w:hAnsi="Arial Narrow"/>
        </w:rPr>
        <w:t>The shared values, traditions, norms, c</w:t>
      </w:r>
      <w:r w:rsidR="00426DDE" w:rsidRPr="00056B0F">
        <w:rPr>
          <w:rFonts w:ascii="Arial Narrow" w:hAnsi="Arial Narrow"/>
        </w:rPr>
        <w:t>ustoms, arts, history, folklore</w:t>
      </w:r>
      <w:r w:rsidRPr="00056B0F">
        <w:rPr>
          <w:rFonts w:ascii="Arial Narrow" w:hAnsi="Arial Narrow"/>
        </w:rPr>
        <w:t xml:space="preserve"> and institutions of a people unified by race, ethnicity, language, nationality, religion or other factors.</w:t>
      </w:r>
      <w:r w:rsidRPr="00056B0F">
        <w:rPr>
          <w:rStyle w:val="FootnoteReference"/>
          <w:rFonts w:ascii="Arial Narrow" w:hAnsi="Arial Narrow"/>
        </w:rPr>
        <w:footnoteReference w:id="10"/>
      </w:r>
    </w:p>
    <w:p w14:paraId="48506010" w14:textId="77777777" w:rsidR="00CE7567" w:rsidRDefault="00D113A8" w:rsidP="0042334D">
      <w:pPr>
        <w:pStyle w:val="ListParagraph"/>
        <w:numPr>
          <w:ilvl w:val="0"/>
          <w:numId w:val="47"/>
        </w:numPr>
        <w:spacing w:before="120" w:after="120" w:line="240" w:lineRule="auto"/>
        <w:contextualSpacing w:val="0"/>
        <w:jc w:val="both"/>
        <w:rPr>
          <w:rFonts w:ascii="Arial Narrow" w:hAnsi="Arial Narrow"/>
        </w:rPr>
      </w:pPr>
      <w:r w:rsidRPr="00056B0F">
        <w:rPr>
          <w:rFonts w:ascii="Arial Narrow" w:hAnsi="Arial Narrow"/>
          <w:b/>
        </w:rPr>
        <w:t>Prevention</w:t>
      </w:r>
    </w:p>
    <w:p w14:paraId="4E8213D0" w14:textId="77777777" w:rsidR="00D113A8" w:rsidRPr="00056B0F" w:rsidRDefault="00D113A8" w:rsidP="009A704E">
      <w:pPr>
        <w:pStyle w:val="ListParagraph"/>
        <w:spacing w:before="120" w:after="120" w:line="240" w:lineRule="auto"/>
        <w:contextualSpacing w:val="0"/>
        <w:jc w:val="both"/>
        <w:rPr>
          <w:rFonts w:ascii="Arial Narrow" w:hAnsi="Arial Narrow"/>
        </w:rPr>
      </w:pPr>
      <w:r w:rsidRPr="00056B0F">
        <w:rPr>
          <w:rFonts w:ascii="Arial Narrow" w:hAnsi="Arial Narrow"/>
        </w:rPr>
        <w:t xml:space="preserve">Strategies that take place </w:t>
      </w:r>
      <w:r w:rsidRPr="00056B0F">
        <w:rPr>
          <w:rFonts w:ascii="Arial Narrow" w:hAnsi="Arial Narrow"/>
          <w:i/>
        </w:rPr>
        <w:t>prior</w:t>
      </w:r>
      <w:r w:rsidRPr="00056B0F">
        <w:rPr>
          <w:rFonts w:ascii="Arial Narrow" w:hAnsi="Arial Narrow"/>
        </w:rPr>
        <w:t xml:space="preserve"> to the onset of a disorder and are intended to avert or reduce risk for the disorder. </w:t>
      </w:r>
    </w:p>
    <w:p w14:paraId="6F3EEFC5" w14:textId="77777777" w:rsidR="00CE7567" w:rsidRDefault="00D113A8" w:rsidP="0042334D">
      <w:pPr>
        <w:pStyle w:val="ListParagraph"/>
        <w:numPr>
          <w:ilvl w:val="0"/>
          <w:numId w:val="47"/>
        </w:numPr>
        <w:spacing w:before="120" w:after="120" w:line="240" w:lineRule="auto"/>
        <w:contextualSpacing w:val="0"/>
        <w:jc w:val="both"/>
        <w:rPr>
          <w:rFonts w:ascii="Arial Narrow" w:hAnsi="Arial Narrow"/>
        </w:rPr>
      </w:pPr>
      <w:r w:rsidRPr="00056B0F">
        <w:rPr>
          <w:rFonts w:ascii="Arial Narrow" w:hAnsi="Arial Narrow"/>
          <w:b/>
        </w:rPr>
        <w:t>Promotion</w:t>
      </w:r>
    </w:p>
    <w:p w14:paraId="5C815745" w14:textId="77777777" w:rsidR="00D113A8" w:rsidRPr="00056B0F" w:rsidRDefault="00D113A8" w:rsidP="009A704E">
      <w:pPr>
        <w:pStyle w:val="ListParagraph"/>
        <w:spacing w:before="120" w:after="120" w:line="240" w:lineRule="auto"/>
        <w:contextualSpacing w:val="0"/>
        <w:jc w:val="both"/>
        <w:rPr>
          <w:rFonts w:ascii="Arial Narrow" w:hAnsi="Arial Narrow"/>
        </w:rPr>
      </w:pPr>
      <w:r w:rsidRPr="00056B0F">
        <w:rPr>
          <w:rFonts w:ascii="Arial Narrow" w:hAnsi="Arial Narrow"/>
        </w:rPr>
        <w:t>Strategies to encourage supportive family, school, and community environments and to identify and strengthen protective factors.</w:t>
      </w:r>
    </w:p>
    <w:p w14:paraId="68FDD1E6" w14:textId="77777777" w:rsidR="00CE7567" w:rsidRDefault="00D113A8" w:rsidP="0042334D">
      <w:pPr>
        <w:pStyle w:val="ListParagraph"/>
        <w:numPr>
          <w:ilvl w:val="0"/>
          <w:numId w:val="47"/>
        </w:numPr>
        <w:spacing w:before="120" w:after="120" w:line="240" w:lineRule="auto"/>
        <w:contextualSpacing w:val="0"/>
        <w:jc w:val="both"/>
        <w:rPr>
          <w:rFonts w:ascii="Arial Narrow" w:hAnsi="Arial Narrow"/>
        </w:rPr>
      </w:pPr>
      <w:r w:rsidRPr="00056B0F">
        <w:rPr>
          <w:rFonts w:ascii="Arial Narrow" w:hAnsi="Arial Narrow"/>
          <w:b/>
        </w:rPr>
        <w:t>Protective</w:t>
      </w:r>
      <w:r w:rsidRPr="00056B0F">
        <w:rPr>
          <w:rFonts w:ascii="Arial Narrow" w:hAnsi="Arial Narrow"/>
        </w:rPr>
        <w:t xml:space="preserve"> </w:t>
      </w:r>
      <w:r w:rsidRPr="00056B0F">
        <w:rPr>
          <w:rFonts w:ascii="Arial Narrow" w:hAnsi="Arial Narrow"/>
          <w:b/>
        </w:rPr>
        <w:t>factor</w:t>
      </w:r>
    </w:p>
    <w:p w14:paraId="6C6A4A9B" w14:textId="77777777" w:rsidR="00D113A8" w:rsidRPr="00056B0F" w:rsidRDefault="00D113A8" w:rsidP="009A704E">
      <w:pPr>
        <w:pStyle w:val="ListParagraph"/>
        <w:spacing w:before="120" w:after="120" w:line="240" w:lineRule="auto"/>
        <w:contextualSpacing w:val="0"/>
        <w:jc w:val="both"/>
        <w:rPr>
          <w:rFonts w:ascii="Arial Narrow" w:hAnsi="Arial Narrow"/>
        </w:rPr>
      </w:pPr>
      <w:r w:rsidRPr="00056B0F">
        <w:rPr>
          <w:rFonts w:ascii="Arial Narrow" w:hAnsi="Arial Narrow"/>
        </w:rPr>
        <w:t>Characteristic at the biological, psychological, family, or community level that is associated with a lower likelihood of problem outcomes or that reduces the negative impact of a risk factor on problem outcomes.</w:t>
      </w:r>
      <w:r w:rsidRPr="00056B0F">
        <w:rPr>
          <w:rStyle w:val="FootnoteReference"/>
          <w:rFonts w:ascii="Arial Narrow" w:hAnsi="Arial Narrow"/>
        </w:rPr>
        <w:footnoteReference w:id="11"/>
      </w:r>
    </w:p>
    <w:p w14:paraId="44BD0548" w14:textId="77777777" w:rsidR="00CE7567" w:rsidRDefault="00D113A8" w:rsidP="00D4329A">
      <w:pPr>
        <w:pStyle w:val="ListParagraph"/>
        <w:keepNext/>
        <w:numPr>
          <w:ilvl w:val="0"/>
          <w:numId w:val="47"/>
        </w:numPr>
        <w:spacing w:before="120" w:after="120" w:line="240" w:lineRule="auto"/>
        <w:contextualSpacing w:val="0"/>
        <w:jc w:val="both"/>
        <w:rPr>
          <w:rFonts w:ascii="Arial Narrow" w:hAnsi="Arial Narrow"/>
        </w:rPr>
      </w:pPr>
      <w:r w:rsidRPr="00056B0F">
        <w:rPr>
          <w:rFonts w:ascii="Arial Narrow" w:hAnsi="Arial Narrow"/>
          <w:b/>
        </w:rPr>
        <w:lastRenderedPageBreak/>
        <w:t>Risk</w:t>
      </w:r>
      <w:r w:rsidRPr="00056B0F">
        <w:rPr>
          <w:rFonts w:ascii="Arial Narrow" w:hAnsi="Arial Narrow"/>
        </w:rPr>
        <w:t xml:space="preserve"> </w:t>
      </w:r>
      <w:r w:rsidRPr="00056B0F">
        <w:rPr>
          <w:rFonts w:ascii="Arial Narrow" w:hAnsi="Arial Narrow"/>
          <w:b/>
        </w:rPr>
        <w:t>factor</w:t>
      </w:r>
    </w:p>
    <w:p w14:paraId="2280876E" w14:textId="77777777" w:rsidR="00D113A8" w:rsidRPr="00056B0F" w:rsidRDefault="00D113A8" w:rsidP="009A704E">
      <w:pPr>
        <w:pStyle w:val="ListParagraph"/>
        <w:spacing w:before="120" w:after="120" w:line="240" w:lineRule="auto"/>
        <w:contextualSpacing w:val="0"/>
        <w:jc w:val="both"/>
        <w:rPr>
          <w:rFonts w:ascii="Arial Narrow" w:hAnsi="Arial Narrow"/>
        </w:rPr>
      </w:pPr>
      <w:r w:rsidRPr="00056B0F">
        <w:rPr>
          <w:rFonts w:ascii="Arial Narrow" w:hAnsi="Arial Narrow"/>
        </w:rPr>
        <w:t>Characteristic at the biological, psychological, family, or community level that precedes and is associated with a higher likelihood of problem outcomes.</w:t>
      </w:r>
      <w:r w:rsidRPr="00056B0F">
        <w:rPr>
          <w:rStyle w:val="FootnoteReference"/>
          <w:rFonts w:ascii="Arial Narrow" w:hAnsi="Arial Narrow"/>
        </w:rPr>
        <w:footnoteReference w:id="12"/>
      </w:r>
      <w:r w:rsidRPr="00056B0F">
        <w:rPr>
          <w:rFonts w:ascii="Arial Narrow" w:hAnsi="Arial Narrow"/>
        </w:rPr>
        <w:t xml:space="preserve">  </w:t>
      </w:r>
    </w:p>
    <w:p w14:paraId="37D84C7F" w14:textId="77777777" w:rsidR="00CE7567" w:rsidRDefault="00D113A8" w:rsidP="0042334D">
      <w:pPr>
        <w:pStyle w:val="ListParagraph"/>
        <w:numPr>
          <w:ilvl w:val="0"/>
          <w:numId w:val="47"/>
        </w:numPr>
        <w:spacing w:before="120" w:after="120" w:line="240" w:lineRule="auto"/>
        <w:contextualSpacing w:val="0"/>
        <w:jc w:val="both"/>
        <w:rPr>
          <w:rFonts w:ascii="Arial Narrow" w:hAnsi="Arial Narrow"/>
        </w:rPr>
      </w:pPr>
      <w:r w:rsidRPr="00056B0F">
        <w:rPr>
          <w:rFonts w:ascii="Arial Narrow" w:hAnsi="Arial Narrow"/>
          <w:b/>
        </w:rPr>
        <w:t>Strategic Prevention Framework (SPF)</w:t>
      </w:r>
    </w:p>
    <w:p w14:paraId="7FFB6D30" w14:textId="77777777" w:rsidR="00D113A8" w:rsidRPr="00056B0F" w:rsidRDefault="00D113A8" w:rsidP="009A704E">
      <w:pPr>
        <w:pStyle w:val="ListParagraph"/>
        <w:spacing w:before="120" w:after="120" w:line="240" w:lineRule="auto"/>
        <w:contextualSpacing w:val="0"/>
        <w:jc w:val="both"/>
        <w:rPr>
          <w:rFonts w:ascii="Arial Narrow" w:hAnsi="Arial Narrow"/>
        </w:rPr>
      </w:pPr>
      <w:r w:rsidRPr="00056B0F">
        <w:rPr>
          <w:rFonts w:ascii="Arial Narrow" w:hAnsi="Arial Narrow"/>
        </w:rPr>
        <w:t>A five-step process to promote youth development, reduce risk-taking behaviors, build assets and resilience, and prevent problem behaviors across the life span.</w:t>
      </w:r>
      <w:r w:rsidRPr="00056B0F">
        <w:rPr>
          <w:rStyle w:val="FootnoteReference"/>
          <w:rFonts w:ascii="Arial Narrow" w:hAnsi="Arial Narrow"/>
        </w:rPr>
        <w:footnoteReference w:id="13"/>
      </w:r>
    </w:p>
    <w:p w14:paraId="6B98CE75" w14:textId="77777777" w:rsidR="00CE7567" w:rsidRDefault="00D113A8" w:rsidP="0042334D">
      <w:pPr>
        <w:pStyle w:val="ListParagraph"/>
        <w:numPr>
          <w:ilvl w:val="0"/>
          <w:numId w:val="47"/>
        </w:numPr>
        <w:spacing w:before="120" w:after="120" w:line="240" w:lineRule="auto"/>
        <w:contextualSpacing w:val="0"/>
        <w:jc w:val="both"/>
        <w:rPr>
          <w:rFonts w:ascii="Arial Narrow" w:hAnsi="Arial Narrow"/>
        </w:rPr>
      </w:pPr>
      <w:r w:rsidRPr="00056B0F">
        <w:rPr>
          <w:rFonts w:ascii="Arial Narrow" w:hAnsi="Arial Narrow"/>
          <w:b/>
        </w:rPr>
        <w:t>Treatment</w:t>
      </w:r>
    </w:p>
    <w:p w14:paraId="603560CD" w14:textId="77777777" w:rsidR="00D113A8" w:rsidRDefault="00D113A8" w:rsidP="009A704E">
      <w:pPr>
        <w:pStyle w:val="ListParagraph"/>
        <w:spacing w:before="120" w:after="120" w:line="240" w:lineRule="auto"/>
        <w:contextualSpacing w:val="0"/>
        <w:jc w:val="both"/>
        <w:rPr>
          <w:rFonts w:ascii="Arial Narrow" w:hAnsi="Arial Narrow"/>
        </w:rPr>
      </w:pPr>
      <w:r w:rsidRPr="00056B0F">
        <w:rPr>
          <w:rFonts w:ascii="Arial Narrow" w:hAnsi="Arial Narrow"/>
        </w:rPr>
        <w:t>Services that include assessment, counseling, case management, and support within residential and non-residential settings and recovery support. The intent of these services is aimed to address a specific disorder by reducing or eliminating the symptoms or effects of the disorder or avoiding relapse.</w:t>
      </w:r>
    </w:p>
    <w:p w14:paraId="559CEC20" w14:textId="2B1893CE" w:rsidR="00D4329A" w:rsidRPr="00D4329A" w:rsidRDefault="00EE5B90" w:rsidP="00D4329A">
      <w:pPr>
        <w:pStyle w:val="ListParagraph"/>
        <w:numPr>
          <w:ilvl w:val="0"/>
          <w:numId w:val="47"/>
        </w:numPr>
        <w:spacing w:before="120" w:after="120" w:line="240" w:lineRule="auto"/>
        <w:contextualSpacing w:val="0"/>
        <w:jc w:val="both"/>
        <w:rPr>
          <w:rFonts w:ascii="Arial Narrow" w:hAnsi="Arial Narrow"/>
          <w:b/>
        </w:rPr>
      </w:pPr>
      <w:r w:rsidRPr="00D4329A">
        <w:rPr>
          <w:rFonts w:ascii="Arial Narrow" w:hAnsi="Arial Narrow"/>
          <w:b/>
        </w:rPr>
        <w:t xml:space="preserve">Workplan </w:t>
      </w:r>
    </w:p>
    <w:p w14:paraId="7ACF93E0" w14:textId="0CDB7541" w:rsidR="00EE5B90" w:rsidRPr="00D4329A" w:rsidRDefault="00EE5B90" w:rsidP="00D4329A">
      <w:pPr>
        <w:pStyle w:val="ListParagraph"/>
        <w:spacing w:before="120" w:after="120" w:line="240" w:lineRule="auto"/>
        <w:contextualSpacing w:val="0"/>
        <w:jc w:val="both"/>
        <w:rPr>
          <w:rFonts w:ascii="Arial Narrow" w:hAnsi="Arial Narrow"/>
        </w:rPr>
      </w:pPr>
      <w:r w:rsidRPr="00D4329A">
        <w:rPr>
          <w:rFonts w:ascii="Arial Narrow" w:hAnsi="Arial Narrow"/>
        </w:rPr>
        <w:t>A work plan is an outline of a set of goals and processes by which a team and/or person can</w:t>
      </w:r>
      <w:r w:rsidR="00D4329A">
        <w:rPr>
          <w:rFonts w:ascii="Arial Narrow" w:hAnsi="Arial Narrow"/>
        </w:rPr>
        <w:t xml:space="preserve"> </w:t>
      </w:r>
      <w:r w:rsidRPr="00D4329A">
        <w:rPr>
          <w:rFonts w:ascii="Arial Narrow" w:hAnsi="Arial Narrow"/>
        </w:rPr>
        <w:t>accomplish those goals, and offering the reader a better understanding of the scope of the project</w:t>
      </w:r>
      <w:r w:rsidR="00D4329A">
        <w:rPr>
          <w:rFonts w:ascii="Arial Narrow" w:hAnsi="Arial Narrow"/>
        </w:rPr>
        <w:t>.</w:t>
      </w:r>
    </w:p>
    <w:sectPr w:rsidR="00EE5B90" w:rsidRPr="00D4329A" w:rsidSect="00373ADE">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126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87720" w14:textId="77777777" w:rsidR="00055547" w:rsidRDefault="00055547" w:rsidP="000642D6">
      <w:pPr>
        <w:spacing w:after="0" w:line="240" w:lineRule="auto"/>
      </w:pPr>
      <w:r>
        <w:separator/>
      </w:r>
    </w:p>
  </w:endnote>
  <w:endnote w:type="continuationSeparator" w:id="0">
    <w:p w14:paraId="46FC02B5" w14:textId="77777777" w:rsidR="00055547" w:rsidRDefault="00055547" w:rsidP="000642D6">
      <w:pPr>
        <w:spacing w:after="0" w:line="240" w:lineRule="auto"/>
      </w:pPr>
      <w:r>
        <w:continuationSeparator/>
      </w:r>
    </w:p>
  </w:endnote>
  <w:endnote w:type="continuationNotice" w:id="1">
    <w:p w14:paraId="2F723A55" w14:textId="77777777" w:rsidR="00055547" w:rsidRDefault="000555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D8661" w14:textId="77777777" w:rsidR="004D0490" w:rsidRDefault="004D0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6F5B3" w14:textId="2FB4DEAA" w:rsidR="0089786C" w:rsidRPr="00056B0F" w:rsidRDefault="0089786C" w:rsidP="00414D9B">
    <w:pPr>
      <w:tabs>
        <w:tab w:val="center" w:pos="4320"/>
        <w:tab w:val="right" w:pos="8640"/>
      </w:tabs>
      <w:spacing w:after="0" w:line="240" w:lineRule="auto"/>
      <w:jc w:val="center"/>
      <w:rPr>
        <w:rFonts w:ascii="Arial Narrow" w:eastAsia="Times New Roman" w:hAnsi="Arial Narrow" w:cs="Times New Roman"/>
      </w:rPr>
    </w:pPr>
    <w:r w:rsidRPr="00056B0F">
      <w:rPr>
        <w:rFonts w:ascii="Arial Narrow" w:eastAsia="Times New Roman" w:hAnsi="Arial Narrow" w:cs="Times New Roman"/>
      </w:rPr>
      <w:fldChar w:fldCharType="begin"/>
    </w:r>
    <w:r w:rsidRPr="00056B0F">
      <w:rPr>
        <w:rFonts w:ascii="Arial Narrow" w:eastAsia="Times New Roman" w:hAnsi="Arial Narrow" w:cs="Times New Roman"/>
      </w:rPr>
      <w:instrText xml:space="preserve"> PAGE   \* MERGEFORMAT </w:instrText>
    </w:r>
    <w:r w:rsidRPr="00056B0F">
      <w:rPr>
        <w:rFonts w:ascii="Arial Narrow" w:eastAsia="Times New Roman" w:hAnsi="Arial Narrow" w:cs="Times New Roman"/>
      </w:rPr>
      <w:fldChar w:fldCharType="separate"/>
    </w:r>
    <w:r w:rsidR="005374FB">
      <w:rPr>
        <w:rFonts w:ascii="Arial Narrow" w:eastAsia="Times New Roman" w:hAnsi="Arial Narrow" w:cs="Times New Roman"/>
        <w:noProof/>
      </w:rPr>
      <w:t>3</w:t>
    </w:r>
    <w:r w:rsidRPr="00056B0F">
      <w:rPr>
        <w:rFonts w:ascii="Arial Narrow" w:eastAsia="Times New Roman" w:hAnsi="Arial Narrow"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300B7" w14:textId="26D65346" w:rsidR="0089786C" w:rsidRPr="00056B0F" w:rsidRDefault="0089786C" w:rsidP="00414D9B">
    <w:pPr>
      <w:tabs>
        <w:tab w:val="center" w:pos="4320"/>
        <w:tab w:val="right" w:pos="8640"/>
      </w:tabs>
      <w:spacing w:after="0" w:line="240" w:lineRule="auto"/>
      <w:jc w:val="center"/>
      <w:rPr>
        <w:rFonts w:ascii="Arial Narrow" w:eastAsia="Times New Roman" w:hAnsi="Arial Narrow" w:cs="Times New Roman"/>
      </w:rPr>
    </w:pPr>
    <w:r w:rsidRPr="00056B0F">
      <w:rPr>
        <w:rFonts w:ascii="Arial Narrow" w:eastAsia="Times New Roman" w:hAnsi="Arial Narrow" w:cs="Times New Roman"/>
      </w:rPr>
      <w:fldChar w:fldCharType="begin"/>
    </w:r>
    <w:r w:rsidRPr="00056B0F">
      <w:rPr>
        <w:rFonts w:ascii="Arial Narrow" w:eastAsia="Times New Roman" w:hAnsi="Arial Narrow" w:cs="Times New Roman"/>
      </w:rPr>
      <w:instrText xml:space="preserve"> PAGE   \* MERGEFORMAT </w:instrText>
    </w:r>
    <w:r w:rsidRPr="00056B0F">
      <w:rPr>
        <w:rFonts w:ascii="Arial Narrow" w:eastAsia="Times New Roman" w:hAnsi="Arial Narrow" w:cs="Times New Roman"/>
      </w:rPr>
      <w:fldChar w:fldCharType="separate"/>
    </w:r>
    <w:r w:rsidR="005374FB">
      <w:rPr>
        <w:rFonts w:ascii="Arial Narrow" w:eastAsia="Times New Roman" w:hAnsi="Arial Narrow" w:cs="Times New Roman"/>
        <w:noProof/>
      </w:rPr>
      <w:t>1</w:t>
    </w:r>
    <w:r w:rsidRPr="00056B0F">
      <w:rPr>
        <w:rFonts w:ascii="Arial Narrow" w:eastAsia="Times New Roman" w:hAnsi="Arial Narrow" w:cs="Times New Roman"/>
      </w:rPr>
      <w:fldChar w:fldCharType="end"/>
    </w:r>
  </w:p>
  <w:p w14:paraId="78CF456B" w14:textId="77777777" w:rsidR="0089786C" w:rsidRPr="00056B0F" w:rsidRDefault="0089786C" w:rsidP="00414D9B">
    <w:pPr>
      <w:tabs>
        <w:tab w:val="center" w:pos="4320"/>
        <w:tab w:val="right" w:pos="8640"/>
      </w:tabs>
      <w:spacing w:after="0" w:line="240" w:lineRule="auto"/>
      <w:jc w:val="right"/>
      <w:rPr>
        <w:rFonts w:ascii="Arial Narrow" w:eastAsia="Times New Roman" w:hAnsi="Arial Narrow" w:cs="Times New Roman"/>
      </w:rPr>
    </w:pPr>
    <w:r>
      <w:rPr>
        <w:rFonts w:ascii="Arial Narrow" w:eastAsia="Times New Roman" w:hAnsi="Arial Narrow" w:cs="Times New Roman"/>
      </w:rPr>
      <w:t>Effective</w:t>
    </w:r>
    <w:r w:rsidRPr="00056B0F">
      <w:rPr>
        <w:rFonts w:ascii="Arial Narrow" w:eastAsia="Times New Roman" w:hAnsi="Arial Narrow" w:cs="Times New Roman"/>
      </w:rPr>
      <w:t>: July 1, 201</w:t>
    </w:r>
    <w:r>
      <w:rPr>
        <w:rFonts w:ascii="Arial Narrow" w:eastAsia="Times New Roman" w:hAnsi="Arial Narrow" w:cs="Times New Roman"/>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1869D" w14:textId="77777777" w:rsidR="00055547" w:rsidRDefault="00055547" w:rsidP="000642D6">
      <w:pPr>
        <w:spacing w:after="0" w:line="240" w:lineRule="auto"/>
      </w:pPr>
      <w:r>
        <w:separator/>
      </w:r>
    </w:p>
  </w:footnote>
  <w:footnote w:type="continuationSeparator" w:id="0">
    <w:p w14:paraId="5F5E081B" w14:textId="77777777" w:rsidR="00055547" w:rsidRDefault="00055547" w:rsidP="000642D6">
      <w:pPr>
        <w:spacing w:after="0" w:line="240" w:lineRule="auto"/>
      </w:pPr>
      <w:r>
        <w:continuationSeparator/>
      </w:r>
    </w:p>
  </w:footnote>
  <w:footnote w:type="continuationNotice" w:id="1">
    <w:p w14:paraId="3687908A" w14:textId="77777777" w:rsidR="00055547" w:rsidRDefault="00055547">
      <w:pPr>
        <w:spacing w:after="0" w:line="240" w:lineRule="auto"/>
      </w:pPr>
    </w:p>
  </w:footnote>
  <w:footnote w:id="2">
    <w:p w14:paraId="7E0BE8BA" w14:textId="77777777" w:rsidR="0089786C" w:rsidRPr="00056B0F" w:rsidRDefault="0089786C" w:rsidP="00AF4846">
      <w:pPr>
        <w:pStyle w:val="FootnoteText"/>
        <w:rPr>
          <w:rFonts w:ascii="Arial Narrow" w:hAnsi="Arial Narrow"/>
          <w:sz w:val="18"/>
          <w:szCs w:val="18"/>
        </w:rPr>
      </w:pPr>
      <w:r w:rsidRPr="00056B0F">
        <w:rPr>
          <w:rStyle w:val="FootnoteReference"/>
          <w:rFonts w:ascii="Arial Narrow" w:hAnsi="Arial Narrow"/>
          <w:sz w:val="18"/>
          <w:szCs w:val="18"/>
        </w:rPr>
        <w:footnoteRef/>
      </w:r>
      <w:r w:rsidRPr="00056B0F">
        <w:rPr>
          <w:rFonts w:ascii="Arial Narrow" w:hAnsi="Arial Narrow"/>
          <w:sz w:val="18"/>
          <w:szCs w:val="18"/>
        </w:rPr>
        <w:t xml:space="preserve"> National Research Council and Institute of Medicine. (2009). </w:t>
      </w:r>
      <w:r w:rsidRPr="00056B0F">
        <w:rPr>
          <w:rStyle w:val="Emphasis"/>
          <w:rFonts w:ascii="Arial Narrow" w:hAnsi="Arial Narrow"/>
          <w:sz w:val="18"/>
          <w:szCs w:val="18"/>
        </w:rPr>
        <w:t>Preventing</w:t>
      </w:r>
      <w:r w:rsidRPr="00056B0F">
        <w:rPr>
          <w:rFonts w:ascii="Arial Narrow" w:hAnsi="Arial Narrow"/>
          <w:sz w:val="18"/>
          <w:szCs w:val="18"/>
        </w:rPr>
        <w:t xml:space="preserve"> </w:t>
      </w:r>
      <w:r w:rsidRPr="00056B0F">
        <w:rPr>
          <w:rStyle w:val="Emphasis"/>
          <w:rFonts w:ascii="Arial Narrow" w:hAnsi="Arial Narrow"/>
          <w:sz w:val="18"/>
          <w:szCs w:val="18"/>
        </w:rPr>
        <w:t>Mental, Emotional, and Behavioral Disorders Among Young People: Progress and Possibilities</w:t>
      </w:r>
      <w:r w:rsidRPr="00056B0F">
        <w:rPr>
          <w:rFonts w:ascii="Arial Narrow" w:hAnsi="Arial Narrow"/>
          <w:sz w:val="18"/>
          <w:szCs w:val="18"/>
        </w:rPr>
        <w:t>. Washington, DC: The National Academies Press.</w:t>
      </w:r>
    </w:p>
  </w:footnote>
  <w:footnote w:id="3">
    <w:p w14:paraId="29EC1EDC" w14:textId="77777777" w:rsidR="0089786C" w:rsidRPr="00056B0F" w:rsidRDefault="0089786C">
      <w:pPr>
        <w:pStyle w:val="FootnoteText"/>
        <w:rPr>
          <w:rFonts w:ascii="Arial Narrow" w:hAnsi="Arial Narrow"/>
          <w:sz w:val="18"/>
          <w:szCs w:val="18"/>
        </w:rPr>
      </w:pPr>
      <w:r w:rsidRPr="00056B0F">
        <w:rPr>
          <w:rStyle w:val="FootnoteReference"/>
          <w:rFonts w:ascii="Arial Narrow" w:hAnsi="Arial Narrow"/>
          <w:sz w:val="18"/>
          <w:szCs w:val="18"/>
        </w:rPr>
        <w:footnoteRef/>
      </w:r>
      <w:r w:rsidRPr="00056B0F">
        <w:rPr>
          <w:rFonts w:ascii="Arial Narrow" w:hAnsi="Arial Narrow"/>
          <w:sz w:val="18"/>
          <w:szCs w:val="18"/>
        </w:rPr>
        <w:t xml:space="preserve"> http://captus.samhsa.gov/access-resources/about-strategic-prevention-framework-spf#Step1</w:t>
      </w:r>
    </w:p>
  </w:footnote>
  <w:footnote w:id="4">
    <w:p w14:paraId="626897FD" w14:textId="77777777" w:rsidR="0089786C" w:rsidRPr="00056B0F" w:rsidRDefault="0089786C">
      <w:pPr>
        <w:pStyle w:val="FootnoteText"/>
        <w:rPr>
          <w:rFonts w:ascii="Arial Narrow" w:hAnsi="Arial Narrow"/>
          <w:sz w:val="18"/>
          <w:szCs w:val="18"/>
        </w:rPr>
      </w:pPr>
      <w:r w:rsidRPr="00056B0F">
        <w:rPr>
          <w:rStyle w:val="FootnoteReference"/>
          <w:rFonts w:ascii="Arial Narrow" w:hAnsi="Arial Narrow"/>
          <w:sz w:val="18"/>
          <w:szCs w:val="18"/>
        </w:rPr>
        <w:footnoteRef/>
      </w:r>
      <w:r w:rsidRPr="00056B0F">
        <w:rPr>
          <w:rFonts w:ascii="Arial Narrow" w:hAnsi="Arial Narrow"/>
          <w:sz w:val="18"/>
          <w:szCs w:val="18"/>
        </w:rPr>
        <w:t xml:space="preserve"> 45 C.F.R. pt. 96, sub. L.  </w:t>
      </w:r>
    </w:p>
  </w:footnote>
  <w:footnote w:id="5">
    <w:p w14:paraId="619BBC58" w14:textId="77777777" w:rsidR="0089786C" w:rsidRPr="009A704E" w:rsidRDefault="0089786C" w:rsidP="00DA3EE6">
      <w:pPr>
        <w:pStyle w:val="FootnoteText"/>
        <w:rPr>
          <w:rFonts w:ascii="Arial Narrow" w:hAnsi="Arial Narrow"/>
          <w:sz w:val="18"/>
        </w:rPr>
      </w:pPr>
      <w:r w:rsidRPr="009077C7">
        <w:rPr>
          <w:rStyle w:val="FootnoteReference"/>
          <w:rFonts w:ascii="Arial" w:hAnsi="Arial" w:cs="Arial"/>
          <w:sz w:val="18"/>
          <w:szCs w:val="18"/>
        </w:rPr>
        <w:footnoteRef/>
      </w:r>
      <w:r w:rsidRPr="009077C7">
        <w:rPr>
          <w:rFonts w:ascii="Arial" w:hAnsi="Arial" w:cs="Arial"/>
          <w:sz w:val="18"/>
          <w:szCs w:val="18"/>
        </w:rPr>
        <w:t xml:space="preserve"> </w:t>
      </w:r>
      <w:r w:rsidRPr="009A704E">
        <w:rPr>
          <w:rFonts w:ascii="Arial Narrow" w:hAnsi="Arial Narrow"/>
          <w:sz w:val="18"/>
        </w:rPr>
        <w:t>Assessment, planning, implementation, evaluation, and capacity.</w:t>
      </w:r>
    </w:p>
  </w:footnote>
  <w:footnote w:id="6">
    <w:p w14:paraId="2E956A57" w14:textId="77777777" w:rsidR="0089786C" w:rsidRPr="00056B0F" w:rsidRDefault="0089786C" w:rsidP="00DA3EE6">
      <w:pPr>
        <w:pStyle w:val="FootnoteText"/>
        <w:rPr>
          <w:rFonts w:ascii="Arial" w:hAnsi="Arial" w:cs="Arial"/>
          <w:sz w:val="18"/>
          <w:szCs w:val="18"/>
        </w:rPr>
      </w:pPr>
      <w:r w:rsidRPr="009A704E">
        <w:rPr>
          <w:rStyle w:val="FootnoteReference"/>
          <w:rFonts w:ascii="Arial Narrow" w:hAnsi="Arial Narrow"/>
          <w:sz w:val="18"/>
        </w:rPr>
        <w:footnoteRef/>
      </w:r>
      <w:r w:rsidRPr="009A704E">
        <w:rPr>
          <w:rFonts w:ascii="Arial Narrow" w:hAnsi="Arial Narrow"/>
          <w:sz w:val="18"/>
        </w:rPr>
        <w:t xml:space="preserve"> Cultural competence and sustainability.</w:t>
      </w:r>
    </w:p>
  </w:footnote>
  <w:footnote w:id="7">
    <w:p w14:paraId="351D5470" w14:textId="77777777" w:rsidR="0089786C" w:rsidRPr="00056B0F" w:rsidRDefault="0089786C">
      <w:pPr>
        <w:pStyle w:val="FootnoteText"/>
        <w:rPr>
          <w:rFonts w:ascii="Arial Narrow" w:hAnsi="Arial Narrow" w:cs="Arial"/>
          <w:sz w:val="18"/>
          <w:szCs w:val="18"/>
        </w:rPr>
      </w:pPr>
      <w:r w:rsidRPr="00056B0F">
        <w:rPr>
          <w:rStyle w:val="FootnoteReference"/>
          <w:rFonts w:ascii="Arial Narrow" w:hAnsi="Arial Narrow" w:cs="Arial"/>
          <w:sz w:val="18"/>
          <w:szCs w:val="18"/>
        </w:rPr>
        <w:footnoteRef/>
      </w:r>
      <w:r w:rsidRPr="00056B0F">
        <w:rPr>
          <w:rFonts w:ascii="Arial Narrow" w:hAnsi="Arial Narrow" w:cs="Arial"/>
          <w:sz w:val="18"/>
          <w:szCs w:val="18"/>
        </w:rPr>
        <w:t xml:space="preserve"> Substance Abuse and Mental Health Services Administration. </w:t>
      </w:r>
      <w:r>
        <w:rPr>
          <w:rFonts w:ascii="Arial Narrow" w:hAnsi="Arial Narrow" w:cs="Arial"/>
          <w:i/>
          <w:iCs/>
          <w:sz w:val="18"/>
          <w:szCs w:val="18"/>
        </w:rPr>
        <w:t>FY 2016-2017</w:t>
      </w:r>
      <w:r w:rsidRPr="00056B0F">
        <w:rPr>
          <w:rFonts w:ascii="Arial Narrow" w:hAnsi="Arial Narrow" w:cs="Arial"/>
          <w:i/>
          <w:iCs/>
          <w:sz w:val="18"/>
          <w:szCs w:val="18"/>
        </w:rPr>
        <w:t xml:space="preserve"> Block Grant Application</w:t>
      </w:r>
      <w:r w:rsidRPr="00056B0F">
        <w:rPr>
          <w:rFonts w:ascii="Arial Narrow" w:hAnsi="Arial Narrow" w:cs="Arial"/>
          <w:sz w:val="18"/>
          <w:szCs w:val="18"/>
        </w:rPr>
        <w:t xml:space="preserve">. </w:t>
      </w:r>
      <w:r>
        <w:rPr>
          <w:rFonts w:ascii="Arial Narrow" w:hAnsi="Arial Narrow" w:cs="Arial"/>
          <w:sz w:val="18"/>
          <w:szCs w:val="18"/>
        </w:rPr>
        <w:t xml:space="preserve"> </w:t>
      </w:r>
      <w:r w:rsidRPr="00056B0F">
        <w:rPr>
          <w:rFonts w:ascii="Arial Narrow" w:hAnsi="Arial Narrow" w:cs="Arial"/>
          <w:sz w:val="18"/>
          <w:szCs w:val="18"/>
        </w:rPr>
        <w:t xml:space="preserve">Retrieved from </w:t>
      </w:r>
      <w:hyperlink r:id="rId1" w:history="1">
        <w:r>
          <w:rPr>
            <w:rStyle w:val="Hyperlink"/>
            <w:rFonts w:ascii="Arial Narrow" w:hAnsi="Arial Narrow" w:cs="Arial"/>
            <w:sz w:val="18"/>
            <w:szCs w:val="18"/>
          </w:rPr>
          <w:t>http://www.samhsa.gov/sites/default/files/bg_application_fy16-17.pdf</w:t>
        </w:r>
      </w:hyperlink>
      <w:r w:rsidRPr="00056B0F">
        <w:rPr>
          <w:rFonts w:ascii="Arial Narrow" w:hAnsi="Arial Narrow" w:cs="Arial"/>
          <w:sz w:val="18"/>
          <w:szCs w:val="18"/>
        </w:rPr>
        <w:t xml:space="preserve">.  </w:t>
      </w:r>
    </w:p>
  </w:footnote>
  <w:footnote w:id="8">
    <w:p w14:paraId="413D1571" w14:textId="77777777" w:rsidR="0089786C" w:rsidRPr="00056B0F" w:rsidRDefault="0089786C" w:rsidP="00DA3EE6">
      <w:pPr>
        <w:pStyle w:val="FootnoteText"/>
        <w:rPr>
          <w:rFonts w:ascii="Arial Narrow" w:hAnsi="Arial Narrow"/>
          <w:sz w:val="18"/>
          <w:szCs w:val="18"/>
        </w:rPr>
      </w:pPr>
      <w:r w:rsidRPr="00056B0F">
        <w:rPr>
          <w:rStyle w:val="FootnoteReference"/>
          <w:rFonts w:ascii="Arial Narrow" w:hAnsi="Arial Narrow"/>
          <w:sz w:val="18"/>
          <w:szCs w:val="18"/>
        </w:rPr>
        <w:footnoteRef/>
      </w:r>
      <w:r w:rsidRPr="00056B0F">
        <w:rPr>
          <w:rFonts w:ascii="Arial Narrow" w:hAnsi="Arial Narrow"/>
          <w:sz w:val="18"/>
          <w:szCs w:val="18"/>
        </w:rPr>
        <w:t xml:space="preserve"> Substance Abuse and Mental Health Services Administration. </w:t>
      </w:r>
      <w:r>
        <w:rPr>
          <w:rFonts w:ascii="Arial Narrow" w:hAnsi="Arial Narrow"/>
          <w:i/>
          <w:sz w:val="18"/>
          <w:szCs w:val="18"/>
        </w:rPr>
        <w:t>FY 2016-2017</w:t>
      </w:r>
      <w:r w:rsidRPr="00056B0F">
        <w:rPr>
          <w:rFonts w:ascii="Arial Narrow" w:hAnsi="Arial Narrow"/>
          <w:i/>
          <w:sz w:val="18"/>
          <w:szCs w:val="18"/>
        </w:rPr>
        <w:t xml:space="preserve"> Block Grant Application</w:t>
      </w:r>
      <w:r w:rsidRPr="00056B0F">
        <w:rPr>
          <w:rFonts w:ascii="Arial Narrow" w:hAnsi="Arial Narrow"/>
          <w:sz w:val="18"/>
          <w:szCs w:val="18"/>
        </w:rPr>
        <w:t xml:space="preserve">. Retrieved from </w:t>
      </w:r>
      <w:hyperlink r:id="rId2" w:history="1">
        <w:r>
          <w:rPr>
            <w:rStyle w:val="Hyperlink"/>
            <w:rFonts w:ascii="Arial Narrow" w:hAnsi="Arial Narrow"/>
            <w:sz w:val="18"/>
            <w:szCs w:val="18"/>
          </w:rPr>
          <w:t>http://www.samhsa.gov/sites/default/files/bg_application_fy16-17.pdf</w:t>
        </w:r>
      </w:hyperlink>
      <w:r w:rsidRPr="00056B0F">
        <w:rPr>
          <w:rFonts w:ascii="Arial Narrow" w:hAnsi="Arial Narrow"/>
          <w:sz w:val="18"/>
          <w:szCs w:val="18"/>
        </w:rPr>
        <w:t xml:space="preserve">. </w:t>
      </w:r>
    </w:p>
  </w:footnote>
  <w:footnote w:id="9">
    <w:p w14:paraId="5F6C7833" w14:textId="77777777" w:rsidR="00EE5B90" w:rsidRDefault="00EE5B90">
      <w:pPr>
        <w:pStyle w:val="FootnoteText"/>
      </w:pPr>
      <w:r>
        <w:rPr>
          <w:rStyle w:val="FootnoteReference"/>
        </w:rPr>
        <w:footnoteRef/>
      </w:r>
      <w:r>
        <w:t xml:space="preserve"> </w:t>
      </w:r>
      <w:r w:rsidRPr="00D4329A">
        <w:rPr>
          <w:rFonts w:ascii="Arial Narrow" w:hAnsi="Arial Narrow"/>
          <w:sz w:val="18"/>
          <w:szCs w:val="18"/>
        </w:rPr>
        <w:t>Substance Abuse Prevention The Intersection of Science and Practice. Hogan, J. A. (2003). Substance abuse prevention: the intersection of science and practice. Boston: Allyn and Bacon. (pg. 327-332)</w:t>
      </w:r>
    </w:p>
  </w:footnote>
  <w:footnote w:id="10">
    <w:p w14:paraId="5F4C28CC" w14:textId="77777777" w:rsidR="0089786C" w:rsidRPr="00056B0F" w:rsidRDefault="0089786C" w:rsidP="00D113A8">
      <w:pPr>
        <w:spacing w:after="0" w:line="240" w:lineRule="auto"/>
        <w:rPr>
          <w:rFonts w:ascii="Arial Narrow" w:hAnsi="Arial Narrow"/>
          <w:sz w:val="18"/>
          <w:szCs w:val="18"/>
        </w:rPr>
      </w:pPr>
      <w:r w:rsidRPr="00056B0F">
        <w:rPr>
          <w:rStyle w:val="FootnoteReference"/>
          <w:rFonts w:ascii="Arial Narrow" w:hAnsi="Arial Narrow"/>
          <w:sz w:val="18"/>
          <w:szCs w:val="18"/>
        </w:rPr>
        <w:footnoteRef/>
      </w:r>
      <w:r w:rsidRPr="00056B0F">
        <w:rPr>
          <w:rFonts w:ascii="Arial Narrow" w:hAnsi="Arial Narrow"/>
          <w:sz w:val="18"/>
          <w:szCs w:val="18"/>
        </w:rPr>
        <w:t xml:space="preserve"> National Community Anti-Drug Coalition Institute. (2007). </w:t>
      </w:r>
      <w:r w:rsidRPr="00056B0F">
        <w:rPr>
          <w:rFonts w:ascii="Arial Narrow" w:hAnsi="Arial Narrow"/>
          <w:i/>
          <w:iCs/>
          <w:sz w:val="18"/>
          <w:szCs w:val="18"/>
        </w:rPr>
        <w:t>Cultural Competence Primer: Incorporating Cultural Competence into Your Comprehensive Plan</w:t>
      </w:r>
      <w:r w:rsidRPr="00056B0F">
        <w:rPr>
          <w:rFonts w:ascii="Arial Narrow" w:hAnsi="Arial Narrow"/>
          <w:sz w:val="18"/>
          <w:szCs w:val="18"/>
        </w:rPr>
        <w:t xml:space="preserve">. </w:t>
      </w:r>
    </w:p>
  </w:footnote>
  <w:footnote w:id="11">
    <w:p w14:paraId="07C60603" w14:textId="77777777" w:rsidR="0089786C" w:rsidRPr="00056B0F" w:rsidRDefault="0089786C" w:rsidP="00D113A8">
      <w:pPr>
        <w:pStyle w:val="FootnoteText"/>
        <w:rPr>
          <w:rFonts w:ascii="Arial Narrow" w:hAnsi="Arial Narrow"/>
          <w:sz w:val="18"/>
          <w:szCs w:val="18"/>
        </w:rPr>
      </w:pPr>
      <w:r w:rsidRPr="00056B0F">
        <w:rPr>
          <w:rStyle w:val="FootnoteReference"/>
          <w:rFonts w:ascii="Arial Narrow" w:hAnsi="Arial Narrow"/>
          <w:sz w:val="18"/>
          <w:szCs w:val="18"/>
        </w:rPr>
        <w:footnoteRef/>
      </w:r>
      <w:r w:rsidRPr="00056B0F">
        <w:rPr>
          <w:rFonts w:ascii="Arial Narrow" w:hAnsi="Arial Narrow"/>
          <w:sz w:val="18"/>
          <w:szCs w:val="18"/>
        </w:rPr>
        <w:t xml:space="preserve"> National Research Council and Institute of Medicine. (2009). </w:t>
      </w:r>
      <w:r w:rsidRPr="00056B0F">
        <w:rPr>
          <w:rStyle w:val="Emphasis"/>
          <w:rFonts w:ascii="Arial Narrow" w:hAnsi="Arial Narrow"/>
          <w:sz w:val="18"/>
          <w:szCs w:val="18"/>
        </w:rPr>
        <w:t>Preventing</w:t>
      </w:r>
      <w:r w:rsidRPr="00056B0F">
        <w:rPr>
          <w:rFonts w:ascii="Arial Narrow" w:hAnsi="Arial Narrow"/>
          <w:sz w:val="18"/>
          <w:szCs w:val="18"/>
        </w:rPr>
        <w:t xml:space="preserve"> </w:t>
      </w:r>
      <w:r w:rsidRPr="00056B0F">
        <w:rPr>
          <w:rStyle w:val="Emphasis"/>
          <w:rFonts w:ascii="Arial Narrow" w:hAnsi="Arial Narrow"/>
          <w:sz w:val="18"/>
          <w:szCs w:val="18"/>
        </w:rPr>
        <w:t>Mental, Emotional, and Behavioral Disorders Among Young People: Progress and Possibilities</w:t>
      </w:r>
      <w:r w:rsidRPr="00056B0F">
        <w:rPr>
          <w:rFonts w:ascii="Arial Narrow" w:hAnsi="Arial Narrow"/>
          <w:sz w:val="18"/>
          <w:szCs w:val="18"/>
        </w:rPr>
        <w:t>. Washington, DC: The National Academies Press.</w:t>
      </w:r>
    </w:p>
  </w:footnote>
  <w:footnote w:id="12">
    <w:p w14:paraId="52E143C8" w14:textId="77777777" w:rsidR="0089786C" w:rsidRPr="00056B0F" w:rsidRDefault="0089786C" w:rsidP="00D113A8">
      <w:pPr>
        <w:pStyle w:val="FootnoteText"/>
        <w:rPr>
          <w:rFonts w:ascii="Arial Narrow" w:hAnsi="Arial Narrow"/>
          <w:sz w:val="18"/>
          <w:szCs w:val="18"/>
        </w:rPr>
      </w:pPr>
      <w:r w:rsidRPr="00056B0F">
        <w:rPr>
          <w:rStyle w:val="FootnoteReference"/>
          <w:rFonts w:ascii="Arial Narrow" w:hAnsi="Arial Narrow"/>
          <w:sz w:val="18"/>
          <w:szCs w:val="18"/>
        </w:rPr>
        <w:footnoteRef/>
      </w:r>
      <w:r w:rsidRPr="00056B0F">
        <w:rPr>
          <w:rFonts w:ascii="Arial Narrow" w:hAnsi="Arial Narrow"/>
          <w:sz w:val="18"/>
          <w:szCs w:val="18"/>
        </w:rPr>
        <w:t xml:space="preserve"> National Research Council and Institute of Medicine. (2009). </w:t>
      </w:r>
      <w:r w:rsidRPr="00056B0F">
        <w:rPr>
          <w:rStyle w:val="Emphasis"/>
          <w:rFonts w:ascii="Arial Narrow" w:hAnsi="Arial Narrow"/>
          <w:sz w:val="18"/>
          <w:szCs w:val="18"/>
        </w:rPr>
        <w:t>Preventing</w:t>
      </w:r>
      <w:r w:rsidRPr="00056B0F">
        <w:rPr>
          <w:rFonts w:ascii="Arial Narrow" w:hAnsi="Arial Narrow"/>
          <w:sz w:val="18"/>
          <w:szCs w:val="18"/>
        </w:rPr>
        <w:t xml:space="preserve"> </w:t>
      </w:r>
      <w:r w:rsidRPr="00056B0F">
        <w:rPr>
          <w:rStyle w:val="Emphasis"/>
          <w:rFonts w:ascii="Arial Narrow" w:hAnsi="Arial Narrow"/>
          <w:sz w:val="18"/>
          <w:szCs w:val="18"/>
        </w:rPr>
        <w:t>Mental, Emotional, and Behavioral Disorders Among Young People: Progress and Possibilities</w:t>
      </w:r>
      <w:r w:rsidRPr="00056B0F">
        <w:rPr>
          <w:rFonts w:ascii="Arial Narrow" w:hAnsi="Arial Narrow"/>
          <w:sz w:val="18"/>
          <w:szCs w:val="18"/>
        </w:rPr>
        <w:t>. Washington, DC: The National Academies Press.</w:t>
      </w:r>
    </w:p>
  </w:footnote>
  <w:footnote w:id="13">
    <w:p w14:paraId="26F22D52" w14:textId="77777777" w:rsidR="0089786C" w:rsidRPr="00056B0F" w:rsidRDefault="0089786C" w:rsidP="00D113A8">
      <w:pPr>
        <w:pStyle w:val="FootnoteText"/>
        <w:rPr>
          <w:rFonts w:ascii="Arial Narrow" w:hAnsi="Arial Narrow"/>
          <w:sz w:val="18"/>
          <w:szCs w:val="18"/>
        </w:rPr>
      </w:pPr>
      <w:r w:rsidRPr="00056B0F">
        <w:rPr>
          <w:rStyle w:val="FootnoteReference"/>
          <w:rFonts w:ascii="Arial Narrow" w:hAnsi="Arial Narrow"/>
          <w:sz w:val="18"/>
          <w:szCs w:val="18"/>
        </w:rPr>
        <w:footnoteRef/>
      </w:r>
      <w:r w:rsidRPr="00056B0F">
        <w:rPr>
          <w:rFonts w:ascii="Arial Narrow" w:hAnsi="Arial Narrow"/>
          <w:sz w:val="18"/>
          <w:szCs w:val="18"/>
        </w:rPr>
        <w:t xml:space="preserve"> See </w:t>
      </w:r>
      <w:hyperlink r:id="rId3" w:history="1">
        <w:r w:rsidRPr="00AB63BE">
          <w:rPr>
            <w:rStyle w:val="Hyperlink"/>
            <w:rFonts w:ascii="Arial Narrow" w:hAnsi="Arial Narrow"/>
            <w:sz w:val="18"/>
            <w:szCs w:val="18"/>
          </w:rPr>
          <w:t>http://www.samhsa.gov/spf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9945F" w14:textId="12463B88" w:rsidR="0089786C" w:rsidRDefault="00897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76673" w14:textId="2B66793E" w:rsidR="0089786C" w:rsidRPr="00373ADE" w:rsidRDefault="0089786C" w:rsidP="00373ADE">
    <w:pPr>
      <w:tabs>
        <w:tab w:val="center" w:pos="4320"/>
        <w:tab w:val="right" w:pos="8640"/>
      </w:tabs>
      <w:spacing w:after="0" w:line="240" w:lineRule="auto"/>
      <w:rPr>
        <w:rFonts w:ascii="Times New Roman" w:eastAsia="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0F9AA" w14:textId="06875EA3" w:rsidR="0089786C" w:rsidRPr="00056B0F" w:rsidRDefault="0089786C" w:rsidP="00414D9B">
    <w:pPr>
      <w:pBdr>
        <w:bottom w:val="single" w:sz="4" w:space="1" w:color="auto"/>
      </w:pBdr>
      <w:tabs>
        <w:tab w:val="center" w:pos="4320"/>
        <w:tab w:val="right" w:pos="9360"/>
      </w:tabs>
      <w:spacing w:after="0" w:line="240" w:lineRule="auto"/>
      <w:rPr>
        <w:rFonts w:ascii="Arial Narrow" w:eastAsia="Times New Roman" w:hAnsi="Arial Narrow" w:cs="Arial"/>
        <w:sz w:val="24"/>
        <w:szCs w:val="24"/>
      </w:rPr>
    </w:pPr>
    <w:r w:rsidRPr="00056B0F">
      <w:rPr>
        <w:rFonts w:ascii="Arial Narrow" w:eastAsia="Times New Roman" w:hAnsi="Arial Narrow" w:cs="Times New Roman"/>
        <w:b/>
        <w:bCs/>
        <w:noProof/>
      </w:rPr>
      <w:drawing>
        <wp:anchor distT="0" distB="0" distL="114300" distR="114300" simplePos="0" relativeHeight="251659264" behindDoc="1" locked="0" layoutInCell="1" allowOverlap="1" wp14:anchorId="0A163324" wp14:editId="10B4AADF">
          <wp:simplePos x="0" y="0"/>
          <wp:positionH relativeFrom="column">
            <wp:posOffset>3909060</wp:posOffset>
          </wp:positionH>
          <wp:positionV relativeFrom="paragraph">
            <wp:posOffset>-144780</wp:posOffset>
          </wp:positionV>
          <wp:extent cx="1905000" cy="502920"/>
          <wp:effectExtent l="0" t="0" r="0" b="0"/>
          <wp:wrapNone/>
          <wp:docPr id="2" name="Picture 2"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6B0F">
      <w:rPr>
        <w:rFonts w:ascii="Arial Narrow" w:eastAsia="Times New Roman" w:hAnsi="Arial Narrow" w:cs="Arial"/>
        <w:sz w:val="24"/>
        <w:szCs w:val="24"/>
      </w:rPr>
      <w:t xml:space="preserve">Program Guidance for Managing Entity Contracts </w:t>
    </w:r>
    <w:r w:rsidRPr="00056B0F">
      <w:rPr>
        <w:rFonts w:ascii="Arial Narrow" w:eastAsia="Times New Roman" w:hAnsi="Arial Narrow" w:cs="Arial"/>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08AB42E"/>
    <w:lvl w:ilvl="0">
      <w:numFmt w:val="bullet"/>
      <w:lvlText w:val="*"/>
      <w:lvlJc w:val="left"/>
    </w:lvl>
  </w:abstractNum>
  <w:abstractNum w:abstractNumId="1" w15:restartNumberingAfterBreak="0">
    <w:nsid w:val="058F6E93"/>
    <w:multiLevelType w:val="hybridMultilevel"/>
    <w:tmpl w:val="AAFC3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C7DDA"/>
    <w:multiLevelType w:val="hybridMultilevel"/>
    <w:tmpl w:val="C0B4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B77DB"/>
    <w:multiLevelType w:val="hybridMultilevel"/>
    <w:tmpl w:val="C0C49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E078B"/>
    <w:multiLevelType w:val="hybridMultilevel"/>
    <w:tmpl w:val="9A66D0AE"/>
    <w:lvl w:ilvl="0" w:tplc="493C0D50">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277DA7"/>
    <w:multiLevelType w:val="hybridMultilevel"/>
    <w:tmpl w:val="4DA2A13E"/>
    <w:lvl w:ilvl="0" w:tplc="4F3C3D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B217C"/>
    <w:multiLevelType w:val="hybridMultilevel"/>
    <w:tmpl w:val="93EAD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E12C5"/>
    <w:multiLevelType w:val="hybridMultilevel"/>
    <w:tmpl w:val="DD081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73921"/>
    <w:multiLevelType w:val="hybridMultilevel"/>
    <w:tmpl w:val="BAC8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12F2F"/>
    <w:multiLevelType w:val="hybridMultilevel"/>
    <w:tmpl w:val="4AC60D8A"/>
    <w:lvl w:ilvl="0" w:tplc="F7E81D28">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AB67CD"/>
    <w:multiLevelType w:val="hybridMultilevel"/>
    <w:tmpl w:val="1578244E"/>
    <w:lvl w:ilvl="0" w:tplc="04090001">
      <w:start w:val="1"/>
      <w:numFmt w:val="bullet"/>
      <w:lvlText w:val=""/>
      <w:lvlJc w:val="left"/>
      <w:pPr>
        <w:ind w:left="1080" w:hanging="360"/>
      </w:pPr>
      <w:rPr>
        <w:rFonts w:ascii="Symbol" w:hAnsi="Symbol" w:hint="default"/>
      </w:rPr>
    </w:lvl>
    <w:lvl w:ilvl="1" w:tplc="1370103E">
      <w:numFmt w:val="bullet"/>
      <w:lvlText w:val="•"/>
      <w:lvlJc w:val="left"/>
      <w:pPr>
        <w:ind w:left="1800" w:hanging="360"/>
      </w:pPr>
      <w:rPr>
        <w:rFonts w:ascii="Calibri" w:eastAsiaTheme="minorHAnsi" w:hAnsi="Calibri"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7426BB9"/>
    <w:multiLevelType w:val="hybridMultilevel"/>
    <w:tmpl w:val="4AC60D8A"/>
    <w:lvl w:ilvl="0" w:tplc="F7E81D28">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44DFD"/>
    <w:multiLevelType w:val="multilevel"/>
    <w:tmpl w:val="5846F9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1BB7614F"/>
    <w:multiLevelType w:val="hybridMultilevel"/>
    <w:tmpl w:val="4AC60D8A"/>
    <w:lvl w:ilvl="0" w:tplc="F7E81D28">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7C49F9"/>
    <w:multiLevelType w:val="hybridMultilevel"/>
    <w:tmpl w:val="286AE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809122B"/>
    <w:multiLevelType w:val="hybridMultilevel"/>
    <w:tmpl w:val="38D0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63064"/>
    <w:multiLevelType w:val="hybridMultilevel"/>
    <w:tmpl w:val="F432A79C"/>
    <w:lvl w:ilvl="0" w:tplc="0409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A645E7"/>
    <w:multiLevelType w:val="hybridMultilevel"/>
    <w:tmpl w:val="E3D28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01488"/>
    <w:multiLevelType w:val="hybridMultilevel"/>
    <w:tmpl w:val="982A2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2F3525"/>
    <w:multiLevelType w:val="hybridMultilevel"/>
    <w:tmpl w:val="4AC60D8A"/>
    <w:lvl w:ilvl="0" w:tplc="F7E81D28">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6121F"/>
    <w:multiLevelType w:val="hybridMultilevel"/>
    <w:tmpl w:val="B072A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3F63A6"/>
    <w:multiLevelType w:val="hybridMultilevel"/>
    <w:tmpl w:val="2B443266"/>
    <w:lvl w:ilvl="0" w:tplc="D11E0090">
      <w:start w:val="1"/>
      <w:numFmt w:val="bullet"/>
      <w:lvlText w:val="•"/>
      <w:lvlJc w:val="left"/>
      <w:pPr>
        <w:tabs>
          <w:tab w:val="num" w:pos="720"/>
        </w:tabs>
        <w:ind w:left="720" w:hanging="360"/>
      </w:pPr>
      <w:rPr>
        <w:rFonts w:ascii="Arial" w:hAnsi="Arial" w:hint="default"/>
      </w:rPr>
    </w:lvl>
    <w:lvl w:ilvl="1" w:tplc="D5801F10" w:tentative="1">
      <w:start w:val="1"/>
      <w:numFmt w:val="bullet"/>
      <w:lvlText w:val="•"/>
      <w:lvlJc w:val="left"/>
      <w:pPr>
        <w:tabs>
          <w:tab w:val="num" w:pos="1440"/>
        </w:tabs>
        <w:ind w:left="1440" w:hanging="360"/>
      </w:pPr>
      <w:rPr>
        <w:rFonts w:ascii="Arial" w:hAnsi="Arial" w:hint="default"/>
      </w:rPr>
    </w:lvl>
    <w:lvl w:ilvl="2" w:tplc="F500C12A" w:tentative="1">
      <w:start w:val="1"/>
      <w:numFmt w:val="bullet"/>
      <w:lvlText w:val="•"/>
      <w:lvlJc w:val="left"/>
      <w:pPr>
        <w:tabs>
          <w:tab w:val="num" w:pos="2160"/>
        </w:tabs>
        <w:ind w:left="2160" w:hanging="360"/>
      </w:pPr>
      <w:rPr>
        <w:rFonts w:ascii="Arial" w:hAnsi="Arial" w:hint="default"/>
      </w:rPr>
    </w:lvl>
    <w:lvl w:ilvl="3" w:tplc="24180E34" w:tentative="1">
      <w:start w:val="1"/>
      <w:numFmt w:val="bullet"/>
      <w:lvlText w:val="•"/>
      <w:lvlJc w:val="left"/>
      <w:pPr>
        <w:tabs>
          <w:tab w:val="num" w:pos="2880"/>
        </w:tabs>
        <w:ind w:left="2880" w:hanging="360"/>
      </w:pPr>
      <w:rPr>
        <w:rFonts w:ascii="Arial" w:hAnsi="Arial" w:hint="default"/>
      </w:rPr>
    </w:lvl>
    <w:lvl w:ilvl="4" w:tplc="2DF0AE26" w:tentative="1">
      <w:start w:val="1"/>
      <w:numFmt w:val="bullet"/>
      <w:lvlText w:val="•"/>
      <w:lvlJc w:val="left"/>
      <w:pPr>
        <w:tabs>
          <w:tab w:val="num" w:pos="3600"/>
        </w:tabs>
        <w:ind w:left="3600" w:hanging="360"/>
      </w:pPr>
      <w:rPr>
        <w:rFonts w:ascii="Arial" w:hAnsi="Arial" w:hint="default"/>
      </w:rPr>
    </w:lvl>
    <w:lvl w:ilvl="5" w:tplc="8E84C7F2" w:tentative="1">
      <w:start w:val="1"/>
      <w:numFmt w:val="bullet"/>
      <w:lvlText w:val="•"/>
      <w:lvlJc w:val="left"/>
      <w:pPr>
        <w:tabs>
          <w:tab w:val="num" w:pos="4320"/>
        </w:tabs>
        <w:ind w:left="4320" w:hanging="360"/>
      </w:pPr>
      <w:rPr>
        <w:rFonts w:ascii="Arial" w:hAnsi="Arial" w:hint="default"/>
      </w:rPr>
    </w:lvl>
    <w:lvl w:ilvl="6" w:tplc="475ACA1E" w:tentative="1">
      <w:start w:val="1"/>
      <w:numFmt w:val="bullet"/>
      <w:lvlText w:val="•"/>
      <w:lvlJc w:val="left"/>
      <w:pPr>
        <w:tabs>
          <w:tab w:val="num" w:pos="5040"/>
        </w:tabs>
        <w:ind w:left="5040" w:hanging="360"/>
      </w:pPr>
      <w:rPr>
        <w:rFonts w:ascii="Arial" w:hAnsi="Arial" w:hint="default"/>
      </w:rPr>
    </w:lvl>
    <w:lvl w:ilvl="7" w:tplc="92FAECAA" w:tentative="1">
      <w:start w:val="1"/>
      <w:numFmt w:val="bullet"/>
      <w:lvlText w:val="•"/>
      <w:lvlJc w:val="left"/>
      <w:pPr>
        <w:tabs>
          <w:tab w:val="num" w:pos="5760"/>
        </w:tabs>
        <w:ind w:left="5760" w:hanging="360"/>
      </w:pPr>
      <w:rPr>
        <w:rFonts w:ascii="Arial" w:hAnsi="Arial" w:hint="default"/>
      </w:rPr>
    </w:lvl>
    <w:lvl w:ilvl="8" w:tplc="F8903E8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86369F"/>
    <w:multiLevelType w:val="hybridMultilevel"/>
    <w:tmpl w:val="4AC60D8A"/>
    <w:lvl w:ilvl="0" w:tplc="F7E81D28">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D51F93"/>
    <w:multiLevelType w:val="hybridMultilevel"/>
    <w:tmpl w:val="E22C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DA58B8"/>
    <w:multiLevelType w:val="hybridMultilevel"/>
    <w:tmpl w:val="F7948FD6"/>
    <w:lvl w:ilvl="0" w:tplc="04090001">
      <w:start w:val="1"/>
      <w:numFmt w:val="bullet"/>
      <w:lvlText w:val=""/>
      <w:lvlJc w:val="left"/>
      <w:pPr>
        <w:ind w:left="720" w:hanging="360"/>
      </w:pPr>
      <w:rPr>
        <w:rFonts w:ascii="Symbol" w:hAnsi="Symbol" w:hint="default"/>
      </w:rPr>
    </w:lvl>
    <w:lvl w:ilvl="1" w:tplc="98DA8AE4">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FF5EEB"/>
    <w:multiLevelType w:val="hybridMultilevel"/>
    <w:tmpl w:val="3F66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00625"/>
    <w:multiLevelType w:val="hybridMultilevel"/>
    <w:tmpl w:val="F6AA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E01D45"/>
    <w:multiLevelType w:val="hybridMultilevel"/>
    <w:tmpl w:val="49FE1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2716F53"/>
    <w:multiLevelType w:val="multilevel"/>
    <w:tmpl w:val="313E75C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55A43607"/>
    <w:multiLevelType w:val="hybridMultilevel"/>
    <w:tmpl w:val="4AC60D8A"/>
    <w:lvl w:ilvl="0" w:tplc="F7E81D28">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233AAD"/>
    <w:multiLevelType w:val="hybridMultilevel"/>
    <w:tmpl w:val="9A66D0AE"/>
    <w:lvl w:ilvl="0" w:tplc="493C0D50">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812021A"/>
    <w:multiLevelType w:val="hybridMultilevel"/>
    <w:tmpl w:val="BEF8D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E384A28"/>
    <w:multiLevelType w:val="hybridMultilevel"/>
    <w:tmpl w:val="5D8E9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3A1974"/>
    <w:multiLevelType w:val="hybridMultilevel"/>
    <w:tmpl w:val="4F66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0625C8"/>
    <w:multiLevelType w:val="hybridMultilevel"/>
    <w:tmpl w:val="5C1AB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F7005DC"/>
    <w:multiLevelType w:val="hybridMultilevel"/>
    <w:tmpl w:val="E336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AF32D7"/>
    <w:multiLevelType w:val="hybridMultilevel"/>
    <w:tmpl w:val="4AC60D8A"/>
    <w:lvl w:ilvl="0" w:tplc="F7E81D28">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4B031A"/>
    <w:multiLevelType w:val="hybridMultilevel"/>
    <w:tmpl w:val="4920A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854EF0"/>
    <w:multiLevelType w:val="hybridMultilevel"/>
    <w:tmpl w:val="4AC60D8A"/>
    <w:lvl w:ilvl="0" w:tplc="F7E81D28">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ED6892"/>
    <w:multiLevelType w:val="hybridMultilevel"/>
    <w:tmpl w:val="464E78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B365791"/>
    <w:multiLevelType w:val="hybridMultilevel"/>
    <w:tmpl w:val="5FDE2026"/>
    <w:lvl w:ilvl="0" w:tplc="F7E81D28">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721A10"/>
    <w:multiLevelType w:val="hybridMultilevel"/>
    <w:tmpl w:val="995849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71911C3C"/>
    <w:multiLevelType w:val="hybridMultilevel"/>
    <w:tmpl w:val="DDE8A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3FA1EF5"/>
    <w:multiLevelType w:val="hybridMultilevel"/>
    <w:tmpl w:val="9E3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202A33"/>
    <w:multiLevelType w:val="hybridMultilevel"/>
    <w:tmpl w:val="50B6A56E"/>
    <w:lvl w:ilvl="0" w:tplc="F6B06C76">
      <w:start w:val="1"/>
      <w:numFmt w:val="bullet"/>
      <w:lvlText w:val="•"/>
      <w:lvlJc w:val="left"/>
      <w:pPr>
        <w:tabs>
          <w:tab w:val="num" w:pos="720"/>
        </w:tabs>
        <w:ind w:left="720" w:hanging="360"/>
      </w:pPr>
      <w:rPr>
        <w:rFonts w:ascii="Arial" w:hAnsi="Arial" w:hint="default"/>
      </w:rPr>
    </w:lvl>
    <w:lvl w:ilvl="1" w:tplc="4F000C6E" w:tentative="1">
      <w:start w:val="1"/>
      <w:numFmt w:val="bullet"/>
      <w:lvlText w:val="•"/>
      <w:lvlJc w:val="left"/>
      <w:pPr>
        <w:tabs>
          <w:tab w:val="num" w:pos="1440"/>
        </w:tabs>
        <w:ind w:left="1440" w:hanging="360"/>
      </w:pPr>
      <w:rPr>
        <w:rFonts w:ascii="Arial" w:hAnsi="Arial" w:hint="default"/>
      </w:rPr>
    </w:lvl>
    <w:lvl w:ilvl="2" w:tplc="47E20482" w:tentative="1">
      <w:start w:val="1"/>
      <w:numFmt w:val="bullet"/>
      <w:lvlText w:val="•"/>
      <w:lvlJc w:val="left"/>
      <w:pPr>
        <w:tabs>
          <w:tab w:val="num" w:pos="2160"/>
        </w:tabs>
        <w:ind w:left="2160" w:hanging="360"/>
      </w:pPr>
      <w:rPr>
        <w:rFonts w:ascii="Arial" w:hAnsi="Arial" w:hint="default"/>
      </w:rPr>
    </w:lvl>
    <w:lvl w:ilvl="3" w:tplc="6CD83092" w:tentative="1">
      <w:start w:val="1"/>
      <w:numFmt w:val="bullet"/>
      <w:lvlText w:val="•"/>
      <w:lvlJc w:val="left"/>
      <w:pPr>
        <w:tabs>
          <w:tab w:val="num" w:pos="2880"/>
        </w:tabs>
        <w:ind w:left="2880" w:hanging="360"/>
      </w:pPr>
      <w:rPr>
        <w:rFonts w:ascii="Arial" w:hAnsi="Arial" w:hint="default"/>
      </w:rPr>
    </w:lvl>
    <w:lvl w:ilvl="4" w:tplc="BC3CD480" w:tentative="1">
      <w:start w:val="1"/>
      <w:numFmt w:val="bullet"/>
      <w:lvlText w:val="•"/>
      <w:lvlJc w:val="left"/>
      <w:pPr>
        <w:tabs>
          <w:tab w:val="num" w:pos="3600"/>
        </w:tabs>
        <w:ind w:left="3600" w:hanging="360"/>
      </w:pPr>
      <w:rPr>
        <w:rFonts w:ascii="Arial" w:hAnsi="Arial" w:hint="default"/>
      </w:rPr>
    </w:lvl>
    <w:lvl w:ilvl="5" w:tplc="C63A317E" w:tentative="1">
      <w:start w:val="1"/>
      <w:numFmt w:val="bullet"/>
      <w:lvlText w:val="•"/>
      <w:lvlJc w:val="left"/>
      <w:pPr>
        <w:tabs>
          <w:tab w:val="num" w:pos="4320"/>
        </w:tabs>
        <w:ind w:left="4320" w:hanging="360"/>
      </w:pPr>
      <w:rPr>
        <w:rFonts w:ascii="Arial" w:hAnsi="Arial" w:hint="default"/>
      </w:rPr>
    </w:lvl>
    <w:lvl w:ilvl="6" w:tplc="FE6E5438" w:tentative="1">
      <w:start w:val="1"/>
      <w:numFmt w:val="bullet"/>
      <w:lvlText w:val="•"/>
      <w:lvlJc w:val="left"/>
      <w:pPr>
        <w:tabs>
          <w:tab w:val="num" w:pos="5040"/>
        </w:tabs>
        <w:ind w:left="5040" w:hanging="360"/>
      </w:pPr>
      <w:rPr>
        <w:rFonts w:ascii="Arial" w:hAnsi="Arial" w:hint="default"/>
      </w:rPr>
    </w:lvl>
    <w:lvl w:ilvl="7" w:tplc="52EC8B3E" w:tentative="1">
      <w:start w:val="1"/>
      <w:numFmt w:val="bullet"/>
      <w:lvlText w:val="•"/>
      <w:lvlJc w:val="left"/>
      <w:pPr>
        <w:tabs>
          <w:tab w:val="num" w:pos="5760"/>
        </w:tabs>
        <w:ind w:left="5760" w:hanging="360"/>
      </w:pPr>
      <w:rPr>
        <w:rFonts w:ascii="Arial" w:hAnsi="Arial" w:hint="default"/>
      </w:rPr>
    </w:lvl>
    <w:lvl w:ilvl="8" w:tplc="2C3076C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8EF4492"/>
    <w:multiLevelType w:val="hybridMultilevel"/>
    <w:tmpl w:val="CF36F8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500B03"/>
    <w:multiLevelType w:val="hybridMultilevel"/>
    <w:tmpl w:val="5C885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C1A32"/>
    <w:multiLevelType w:val="hybridMultilevel"/>
    <w:tmpl w:val="4F3A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3"/>
  </w:num>
  <w:num w:numId="4">
    <w:abstractNumId w:val="8"/>
  </w:num>
  <w:num w:numId="5">
    <w:abstractNumId w:val="6"/>
  </w:num>
  <w:num w:numId="6">
    <w:abstractNumId w:val="10"/>
  </w:num>
  <w:num w:numId="7">
    <w:abstractNumId w:val="37"/>
  </w:num>
  <w:num w:numId="8">
    <w:abstractNumId w:val="24"/>
  </w:num>
  <w:num w:numId="9">
    <w:abstractNumId w:val="7"/>
  </w:num>
  <w:num w:numId="10">
    <w:abstractNumId w:val="31"/>
  </w:num>
  <w:num w:numId="11">
    <w:abstractNumId w:val="34"/>
  </w:num>
  <w:num w:numId="12">
    <w:abstractNumId w:val="27"/>
  </w:num>
  <w:num w:numId="13">
    <w:abstractNumId w:val="33"/>
  </w:num>
  <w:num w:numId="14">
    <w:abstractNumId w:val="47"/>
  </w:num>
  <w:num w:numId="15">
    <w:abstractNumId w:val="0"/>
    <w:lvlOverride w:ilvl="0">
      <w:lvl w:ilvl="0">
        <w:numFmt w:val="bullet"/>
        <w:lvlText w:val="•"/>
        <w:legacy w:legacy="1" w:legacySpace="0" w:legacyIndent="0"/>
        <w:lvlJc w:val="left"/>
        <w:rPr>
          <w:rFonts w:ascii="Helv" w:hAnsi="Helv" w:hint="default"/>
        </w:rPr>
      </w:lvl>
    </w:lvlOverride>
  </w:num>
  <w:num w:numId="16">
    <w:abstractNumId w:val="23"/>
  </w:num>
  <w:num w:numId="17">
    <w:abstractNumId w:val="44"/>
  </w:num>
  <w:num w:numId="18">
    <w:abstractNumId w:val="21"/>
  </w:num>
  <w:num w:numId="19">
    <w:abstractNumId w:val="20"/>
  </w:num>
  <w:num w:numId="20">
    <w:abstractNumId w:val="41"/>
  </w:num>
  <w:num w:numId="21">
    <w:abstractNumId w:val="2"/>
  </w:num>
  <w:num w:numId="22">
    <w:abstractNumId w:val="46"/>
  </w:num>
  <w:num w:numId="23">
    <w:abstractNumId w:val="26"/>
  </w:num>
  <w:num w:numId="24">
    <w:abstractNumId w:val="25"/>
  </w:num>
  <w:num w:numId="25">
    <w:abstractNumId w:val="43"/>
  </w:num>
  <w:num w:numId="26">
    <w:abstractNumId w:val="28"/>
  </w:num>
  <w:num w:numId="27">
    <w:abstractNumId w:val="12"/>
  </w:num>
  <w:num w:numId="28">
    <w:abstractNumId w:val="39"/>
  </w:num>
  <w:num w:numId="29">
    <w:abstractNumId w:val="18"/>
  </w:num>
  <w:num w:numId="30">
    <w:abstractNumId w:val="35"/>
  </w:num>
  <w:num w:numId="31">
    <w:abstractNumId w:val="40"/>
  </w:num>
  <w:num w:numId="32">
    <w:abstractNumId w:val="17"/>
  </w:num>
  <w:num w:numId="33">
    <w:abstractNumId w:val="5"/>
  </w:num>
  <w:num w:numId="34">
    <w:abstractNumId w:val="45"/>
  </w:num>
  <w:num w:numId="35">
    <w:abstractNumId w:val="32"/>
  </w:num>
  <w:num w:numId="36">
    <w:abstractNumId w:val="11"/>
  </w:num>
  <w:num w:numId="37">
    <w:abstractNumId w:val="42"/>
  </w:num>
  <w:num w:numId="38">
    <w:abstractNumId w:val="16"/>
  </w:num>
  <w:num w:numId="39">
    <w:abstractNumId w:val="30"/>
  </w:num>
  <w:num w:numId="40">
    <w:abstractNumId w:val="13"/>
  </w:num>
  <w:num w:numId="41">
    <w:abstractNumId w:val="29"/>
  </w:num>
  <w:num w:numId="42">
    <w:abstractNumId w:val="38"/>
  </w:num>
  <w:num w:numId="43">
    <w:abstractNumId w:val="36"/>
  </w:num>
  <w:num w:numId="44">
    <w:abstractNumId w:val="22"/>
  </w:num>
  <w:num w:numId="45">
    <w:abstractNumId w:val="19"/>
  </w:num>
  <w:num w:numId="46">
    <w:abstractNumId w:val="4"/>
  </w:num>
  <w:num w:numId="47">
    <w:abstractNumId w:val="9"/>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QxsDSxNDM3MjWyMDdR0lEKTi0uzszPAykwrQUA6iAjEywAAAA="/>
  </w:docVars>
  <w:rsids>
    <w:rsidRoot w:val="006F085A"/>
    <w:rsid w:val="00015A7E"/>
    <w:rsid w:val="00017859"/>
    <w:rsid w:val="0002137B"/>
    <w:rsid w:val="00025DAC"/>
    <w:rsid w:val="000332C6"/>
    <w:rsid w:val="00037790"/>
    <w:rsid w:val="0004596C"/>
    <w:rsid w:val="00051F98"/>
    <w:rsid w:val="00054BE3"/>
    <w:rsid w:val="00055547"/>
    <w:rsid w:val="00056272"/>
    <w:rsid w:val="00056B0F"/>
    <w:rsid w:val="0006019B"/>
    <w:rsid w:val="00062043"/>
    <w:rsid w:val="000642D6"/>
    <w:rsid w:val="00067242"/>
    <w:rsid w:val="00071F51"/>
    <w:rsid w:val="000722A9"/>
    <w:rsid w:val="0008387D"/>
    <w:rsid w:val="000937A7"/>
    <w:rsid w:val="000A000C"/>
    <w:rsid w:val="000A3393"/>
    <w:rsid w:val="000B065D"/>
    <w:rsid w:val="000B3013"/>
    <w:rsid w:val="000B5F49"/>
    <w:rsid w:val="000B6E21"/>
    <w:rsid w:val="000D586A"/>
    <w:rsid w:val="000D730D"/>
    <w:rsid w:val="000E4D54"/>
    <w:rsid w:val="0010322D"/>
    <w:rsid w:val="001057D4"/>
    <w:rsid w:val="00112D7D"/>
    <w:rsid w:val="00116CF1"/>
    <w:rsid w:val="00121DCC"/>
    <w:rsid w:val="00122A50"/>
    <w:rsid w:val="0013249D"/>
    <w:rsid w:val="00134146"/>
    <w:rsid w:val="00143CE1"/>
    <w:rsid w:val="001516C6"/>
    <w:rsid w:val="00155C89"/>
    <w:rsid w:val="00157DB5"/>
    <w:rsid w:val="00163039"/>
    <w:rsid w:val="00177D73"/>
    <w:rsid w:val="00182625"/>
    <w:rsid w:val="001834BB"/>
    <w:rsid w:val="001853DF"/>
    <w:rsid w:val="00190AF3"/>
    <w:rsid w:val="00193EF1"/>
    <w:rsid w:val="001A313B"/>
    <w:rsid w:val="001D582F"/>
    <w:rsid w:val="001D78BF"/>
    <w:rsid w:val="001E51B9"/>
    <w:rsid w:val="001F4C68"/>
    <w:rsid w:val="00210B76"/>
    <w:rsid w:val="00213963"/>
    <w:rsid w:val="002140AE"/>
    <w:rsid w:val="00216A6E"/>
    <w:rsid w:val="002227F2"/>
    <w:rsid w:val="00224723"/>
    <w:rsid w:val="00224727"/>
    <w:rsid w:val="00225AAA"/>
    <w:rsid w:val="002266DE"/>
    <w:rsid w:val="002342F2"/>
    <w:rsid w:val="002607B3"/>
    <w:rsid w:val="002701DC"/>
    <w:rsid w:val="0027215C"/>
    <w:rsid w:val="002924D5"/>
    <w:rsid w:val="00293FCE"/>
    <w:rsid w:val="002A0CBC"/>
    <w:rsid w:val="002A3CCF"/>
    <w:rsid w:val="002B687C"/>
    <w:rsid w:val="002C115A"/>
    <w:rsid w:val="002C147F"/>
    <w:rsid w:val="002C3597"/>
    <w:rsid w:val="002C3D1C"/>
    <w:rsid w:val="002C6478"/>
    <w:rsid w:val="002D105A"/>
    <w:rsid w:val="002E11C4"/>
    <w:rsid w:val="002E11D7"/>
    <w:rsid w:val="002E4212"/>
    <w:rsid w:val="002E520A"/>
    <w:rsid w:val="002F24C0"/>
    <w:rsid w:val="002F2CEA"/>
    <w:rsid w:val="002F4DF3"/>
    <w:rsid w:val="00300E12"/>
    <w:rsid w:val="00302F3E"/>
    <w:rsid w:val="00303C1E"/>
    <w:rsid w:val="003101AE"/>
    <w:rsid w:val="00317674"/>
    <w:rsid w:val="00320CED"/>
    <w:rsid w:val="003373CF"/>
    <w:rsid w:val="003504CA"/>
    <w:rsid w:val="0036023F"/>
    <w:rsid w:val="00360F5B"/>
    <w:rsid w:val="003615F1"/>
    <w:rsid w:val="00361A67"/>
    <w:rsid w:val="00365604"/>
    <w:rsid w:val="00366354"/>
    <w:rsid w:val="00373ADE"/>
    <w:rsid w:val="00374441"/>
    <w:rsid w:val="00380CD8"/>
    <w:rsid w:val="00396250"/>
    <w:rsid w:val="003A320C"/>
    <w:rsid w:val="003A49E1"/>
    <w:rsid w:val="003A4D35"/>
    <w:rsid w:val="003A6D7A"/>
    <w:rsid w:val="003A6EFA"/>
    <w:rsid w:val="003B2895"/>
    <w:rsid w:val="003B7CA4"/>
    <w:rsid w:val="003C3348"/>
    <w:rsid w:val="003C6A19"/>
    <w:rsid w:val="003D20D0"/>
    <w:rsid w:val="003D22BD"/>
    <w:rsid w:val="003D42C1"/>
    <w:rsid w:val="003D61A0"/>
    <w:rsid w:val="003D7367"/>
    <w:rsid w:val="003E1875"/>
    <w:rsid w:val="003F206E"/>
    <w:rsid w:val="003F3264"/>
    <w:rsid w:val="003F6624"/>
    <w:rsid w:val="00405546"/>
    <w:rsid w:val="00406BAB"/>
    <w:rsid w:val="0040712D"/>
    <w:rsid w:val="00414D9B"/>
    <w:rsid w:val="0042334D"/>
    <w:rsid w:val="00426C38"/>
    <w:rsid w:val="00426DDE"/>
    <w:rsid w:val="00431230"/>
    <w:rsid w:val="00435376"/>
    <w:rsid w:val="004446F7"/>
    <w:rsid w:val="00453572"/>
    <w:rsid w:val="00455573"/>
    <w:rsid w:val="004556B6"/>
    <w:rsid w:val="00466BB6"/>
    <w:rsid w:val="0047288B"/>
    <w:rsid w:val="00476E5D"/>
    <w:rsid w:val="00483796"/>
    <w:rsid w:val="00487582"/>
    <w:rsid w:val="00494C5B"/>
    <w:rsid w:val="00497F9C"/>
    <w:rsid w:val="004A2492"/>
    <w:rsid w:val="004B3ABF"/>
    <w:rsid w:val="004C5C30"/>
    <w:rsid w:val="004C63A4"/>
    <w:rsid w:val="004D0490"/>
    <w:rsid w:val="004D6C9D"/>
    <w:rsid w:val="004E49AD"/>
    <w:rsid w:val="004E49BC"/>
    <w:rsid w:val="004E55D4"/>
    <w:rsid w:val="004F0CD2"/>
    <w:rsid w:val="00504D3A"/>
    <w:rsid w:val="0050783E"/>
    <w:rsid w:val="00515A69"/>
    <w:rsid w:val="00523B70"/>
    <w:rsid w:val="00524C9B"/>
    <w:rsid w:val="00533B2B"/>
    <w:rsid w:val="00535F03"/>
    <w:rsid w:val="00536859"/>
    <w:rsid w:val="005374FB"/>
    <w:rsid w:val="0053770C"/>
    <w:rsid w:val="00546099"/>
    <w:rsid w:val="00550D5F"/>
    <w:rsid w:val="005512A1"/>
    <w:rsid w:val="00555CB3"/>
    <w:rsid w:val="0056598B"/>
    <w:rsid w:val="00566333"/>
    <w:rsid w:val="005669EF"/>
    <w:rsid w:val="00566F9F"/>
    <w:rsid w:val="00574CA4"/>
    <w:rsid w:val="00575507"/>
    <w:rsid w:val="005A4730"/>
    <w:rsid w:val="005B1FA7"/>
    <w:rsid w:val="005B3B27"/>
    <w:rsid w:val="005D3A58"/>
    <w:rsid w:val="005D635A"/>
    <w:rsid w:val="005E15B0"/>
    <w:rsid w:val="005E5C2C"/>
    <w:rsid w:val="005E6B0C"/>
    <w:rsid w:val="005E7789"/>
    <w:rsid w:val="00610178"/>
    <w:rsid w:val="006136C7"/>
    <w:rsid w:val="00616554"/>
    <w:rsid w:val="006174AB"/>
    <w:rsid w:val="00621984"/>
    <w:rsid w:val="0062253E"/>
    <w:rsid w:val="006231E8"/>
    <w:rsid w:val="00625D2E"/>
    <w:rsid w:val="00626A06"/>
    <w:rsid w:val="006377EE"/>
    <w:rsid w:val="00640C72"/>
    <w:rsid w:val="006500F6"/>
    <w:rsid w:val="0066181F"/>
    <w:rsid w:val="00663B68"/>
    <w:rsid w:val="00667CD5"/>
    <w:rsid w:val="00672078"/>
    <w:rsid w:val="00681516"/>
    <w:rsid w:val="006830EB"/>
    <w:rsid w:val="00684977"/>
    <w:rsid w:val="006865EB"/>
    <w:rsid w:val="00690899"/>
    <w:rsid w:val="00693940"/>
    <w:rsid w:val="006939C7"/>
    <w:rsid w:val="00696D82"/>
    <w:rsid w:val="006A34D3"/>
    <w:rsid w:val="006A3AE8"/>
    <w:rsid w:val="006B7EB4"/>
    <w:rsid w:val="006C7B8C"/>
    <w:rsid w:val="006D7784"/>
    <w:rsid w:val="006E0BAD"/>
    <w:rsid w:val="006F085A"/>
    <w:rsid w:val="006F468D"/>
    <w:rsid w:val="006F76CD"/>
    <w:rsid w:val="007000C5"/>
    <w:rsid w:val="00701168"/>
    <w:rsid w:val="00705A98"/>
    <w:rsid w:val="00705D1D"/>
    <w:rsid w:val="00706913"/>
    <w:rsid w:val="00706971"/>
    <w:rsid w:val="00711C12"/>
    <w:rsid w:val="0071387E"/>
    <w:rsid w:val="007152FB"/>
    <w:rsid w:val="00720CDB"/>
    <w:rsid w:val="007260D4"/>
    <w:rsid w:val="00730E42"/>
    <w:rsid w:val="0073519D"/>
    <w:rsid w:val="00737420"/>
    <w:rsid w:val="00737491"/>
    <w:rsid w:val="007531A5"/>
    <w:rsid w:val="007568BA"/>
    <w:rsid w:val="00757A8C"/>
    <w:rsid w:val="00761FCA"/>
    <w:rsid w:val="007674E3"/>
    <w:rsid w:val="0077329F"/>
    <w:rsid w:val="00773A1C"/>
    <w:rsid w:val="007773EA"/>
    <w:rsid w:val="00784448"/>
    <w:rsid w:val="007848C6"/>
    <w:rsid w:val="00790C35"/>
    <w:rsid w:val="007912B9"/>
    <w:rsid w:val="00792244"/>
    <w:rsid w:val="00795C9C"/>
    <w:rsid w:val="00796AD1"/>
    <w:rsid w:val="007A0124"/>
    <w:rsid w:val="007A791F"/>
    <w:rsid w:val="007B43E7"/>
    <w:rsid w:val="007B4901"/>
    <w:rsid w:val="007B56C4"/>
    <w:rsid w:val="007B5B31"/>
    <w:rsid w:val="007C20D0"/>
    <w:rsid w:val="007C238D"/>
    <w:rsid w:val="007C3591"/>
    <w:rsid w:val="007C7E0C"/>
    <w:rsid w:val="007D027A"/>
    <w:rsid w:val="007D763D"/>
    <w:rsid w:val="007E43FE"/>
    <w:rsid w:val="007E451F"/>
    <w:rsid w:val="007E4C4E"/>
    <w:rsid w:val="007F0972"/>
    <w:rsid w:val="007F58A3"/>
    <w:rsid w:val="008003B6"/>
    <w:rsid w:val="00802642"/>
    <w:rsid w:val="00806DC6"/>
    <w:rsid w:val="00830E80"/>
    <w:rsid w:val="00836183"/>
    <w:rsid w:val="008439E7"/>
    <w:rsid w:val="00847076"/>
    <w:rsid w:val="008522B2"/>
    <w:rsid w:val="00853F22"/>
    <w:rsid w:val="00861FF5"/>
    <w:rsid w:val="00871439"/>
    <w:rsid w:val="00883508"/>
    <w:rsid w:val="008872D6"/>
    <w:rsid w:val="00891DE7"/>
    <w:rsid w:val="00893077"/>
    <w:rsid w:val="0089786C"/>
    <w:rsid w:val="008A2322"/>
    <w:rsid w:val="008A2831"/>
    <w:rsid w:val="008A55E7"/>
    <w:rsid w:val="008C115B"/>
    <w:rsid w:val="008C4D1A"/>
    <w:rsid w:val="008C5C3D"/>
    <w:rsid w:val="008E2895"/>
    <w:rsid w:val="008E6B9D"/>
    <w:rsid w:val="008F20F9"/>
    <w:rsid w:val="009077C7"/>
    <w:rsid w:val="00913A65"/>
    <w:rsid w:val="00916A24"/>
    <w:rsid w:val="009211E1"/>
    <w:rsid w:val="00927BA1"/>
    <w:rsid w:val="00930864"/>
    <w:rsid w:val="00931CB9"/>
    <w:rsid w:val="00932D68"/>
    <w:rsid w:val="00934646"/>
    <w:rsid w:val="009375A0"/>
    <w:rsid w:val="009453C2"/>
    <w:rsid w:val="0098384A"/>
    <w:rsid w:val="0098581B"/>
    <w:rsid w:val="009878CA"/>
    <w:rsid w:val="00987BF1"/>
    <w:rsid w:val="009A2C8A"/>
    <w:rsid w:val="009A4630"/>
    <w:rsid w:val="009A704E"/>
    <w:rsid w:val="009A7DB0"/>
    <w:rsid w:val="009B0CB6"/>
    <w:rsid w:val="009B1A8B"/>
    <w:rsid w:val="009C42B8"/>
    <w:rsid w:val="009C4ABF"/>
    <w:rsid w:val="009D176C"/>
    <w:rsid w:val="009D541F"/>
    <w:rsid w:val="009D58C4"/>
    <w:rsid w:val="009D78EC"/>
    <w:rsid w:val="009F623B"/>
    <w:rsid w:val="009F7FF5"/>
    <w:rsid w:val="00A05218"/>
    <w:rsid w:val="00A15465"/>
    <w:rsid w:val="00A35582"/>
    <w:rsid w:val="00A3661B"/>
    <w:rsid w:val="00A4632C"/>
    <w:rsid w:val="00A54AA4"/>
    <w:rsid w:val="00A566DC"/>
    <w:rsid w:val="00A60712"/>
    <w:rsid w:val="00A656EC"/>
    <w:rsid w:val="00A72B2D"/>
    <w:rsid w:val="00A74673"/>
    <w:rsid w:val="00A80443"/>
    <w:rsid w:val="00A81491"/>
    <w:rsid w:val="00A87A30"/>
    <w:rsid w:val="00A96A14"/>
    <w:rsid w:val="00AB1916"/>
    <w:rsid w:val="00AB4A87"/>
    <w:rsid w:val="00AB63BE"/>
    <w:rsid w:val="00AB7ED9"/>
    <w:rsid w:val="00AC7FC5"/>
    <w:rsid w:val="00AD2245"/>
    <w:rsid w:val="00AE13D4"/>
    <w:rsid w:val="00AE7319"/>
    <w:rsid w:val="00AF0388"/>
    <w:rsid w:val="00AF18A6"/>
    <w:rsid w:val="00AF4846"/>
    <w:rsid w:val="00B02C0C"/>
    <w:rsid w:val="00B05FAF"/>
    <w:rsid w:val="00B14F96"/>
    <w:rsid w:val="00B31EDA"/>
    <w:rsid w:val="00B34E27"/>
    <w:rsid w:val="00B36D2A"/>
    <w:rsid w:val="00B42059"/>
    <w:rsid w:val="00B541C9"/>
    <w:rsid w:val="00B55A2C"/>
    <w:rsid w:val="00B563E7"/>
    <w:rsid w:val="00B6199C"/>
    <w:rsid w:val="00B6276C"/>
    <w:rsid w:val="00B66752"/>
    <w:rsid w:val="00B67C56"/>
    <w:rsid w:val="00B76B7F"/>
    <w:rsid w:val="00B86D9A"/>
    <w:rsid w:val="00B9191E"/>
    <w:rsid w:val="00B93058"/>
    <w:rsid w:val="00BA02C8"/>
    <w:rsid w:val="00BA117A"/>
    <w:rsid w:val="00BB371C"/>
    <w:rsid w:val="00BC6E24"/>
    <w:rsid w:val="00BD4A33"/>
    <w:rsid w:val="00BD5329"/>
    <w:rsid w:val="00BD637D"/>
    <w:rsid w:val="00BE25F0"/>
    <w:rsid w:val="00BE3192"/>
    <w:rsid w:val="00BF09CC"/>
    <w:rsid w:val="00BF147A"/>
    <w:rsid w:val="00BF706A"/>
    <w:rsid w:val="00C00A65"/>
    <w:rsid w:val="00C13921"/>
    <w:rsid w:val="00C23165"/>
    <w:rsid w:val="00C46AF2"/>
    <w:rsid w:val="00C63AB0"/>
    <w:rsid w:val="00C70F66"/>
    <w:rsid w:val="00C72299"/>
    <w:rsid w:val="00C77FFD"/>
    <w:rsid w:val="00C86327"/>
    <w:rsid w:val="00C92EFA"/>
    <w:rsid w:val="00C95021"/>
    <w:rsid w:val="00C95029"/>
    <w:rsid w:val="00CA0451"/>
    <w:rsid w:val="00CB2FE6"/>
    <w:rsid w:val="00CB3AA2"/>
    <w:rsid w:val="00CB4D1B"/>
    <w:rsid w:val="00CB745E"/>
    <w:rsid w:val="00CD2948"/>
    <w:rsid w:val="00CE6052"/>
    <w:rsid w:val="00CE7567"/>
    <w:rsid w:val="00CE7E76"/>
    <w:rsid w:val="00CF1E57"/>
    <w:rsid w:val="00D00AC4"/>
    <w:rsid w:val="00D01626"/>
    <w:rsid w:val="00D1080D"/>
    <w:rsid w:val="00D113A8"/>
    <w:rsid w:val="00D12794"/>
    <w:rsid w:val="00D12A64"/>
    <w:rsid w:val="00D21116"/>
    <w:rsid w:val="00D2682E"/>
    <w:rsid w:val="00D27D20"/>
    <w:rsid w:val="00D30EF7"/>
    <w:rsid w:val="00D41DB7"/>
    <w:rsid w:val="00D4329A"/>
    <w:rsid w:val="00D44D82"/>
    <w:rsid w:val="00D46FD2"/>
    <w:rsid w:val="00D551C6"/>
    <w:rsid w:val="00D56F5B"/>
    <w:rsid w:val="00D64E39"/>
    <w:rsid w:val="00D671CE"/>
    <w:rsid w:val="00D81E49"/>
    <w:rsid w:val="00D82A38"/>
    <w:rsid w:val="00D86274"/>
    <w:rsid w:val="00DA3EE6"/>
    <w:rsid w:val="00DB6A36"/>
    <w:rsid w:val="00DC3630"/>
    <w:rsid w:val="00DC4022"/>
    <w:rsid w:val="00DD12D0"/>
    <w:rsid w:val="00DD41BE"/>
    <w:rsid w:val="00DE1895"/>
    <w:rsid w:val="00DE654F"/>
    <w:rsid w:val="00DF2B47"/>
    <w:rsid w:val="00DF2C9D"/>
    <w:rsid w:val="00DF3FBB"/>
    <w:rsid w:val="00E02B97"/>
    <w:rsid w:val="00E02F5A"/>
    <w:rsid w:val="00E04FE4"/>
    <w:rsid w:val="00E07FF7"/>
    <w:rsid w:val="00E11F54"/>
    <w:rsid w:val="00E13653"/>
    <w:rsid w:val="00E20033"/>
    <w:rsid w:val="00E26202"/>
    <w:rsid w:val="00E333AD"/>
    <w:rsid w:val="00E4304C"/>
    <w:rsid w:val="00E50450"/>
    <w:rsid w:val="00E55A07"/>
    <w:rsid w:val="00E66CE2"/>
    <w:rsid w:val="00E67B51"/>
    <w:rsid w:val="00E7241F"/>
    <w:rsid w:val="00E81FC0"/>
    <w:rsid w:val="00E92A24"/>
    <w:rsid w:val="00EA4A60"/>
    <w:rsid w:val="00EA6ED5"/>
    <w:rsid w:val="00EA7E30"/>
    <w:rsid w:val="00EB3CBC"/>
    <w:rsid w:val="00EC1200"/>
    <w:rsid w:val="00EC3075"/>
    <w:rsid w:val="00EC31EB"/>
    <w:rsid w:val="00EC5468"/>
    <w:rsid w:val="00ED45D5"/>
    <w:rsid w:val="00ED4C7F"/>
    <w:rsid w:val="00ED59D6"/>
    <w:rsid w:val="00EE1F51"/>
    <w:rsid w:val="00EE509E"/>
    <w:rsid w:val="00EE5B90"/>
    <w:rsid w:val="00EE72EC"/>
    <w:rsid w:val="00EF11E0"/>
    <w:rsid w:val="00EF2B71"/>
    <w:rsid w:val="00EF2EF9"/>
    <w:rsid w:val="00EF639E"/>
    <w:rsid w:val="00F016A0"/>
    <w:rsid w:val="00F04ABB"/>
    <w:rsid w:val="00F11696"/>
    <w:rsid w:val="00F12FE5"/>
    <w:rsid w:val="00F1599F"/>
    <w:rsid w:val="00F26C6B"/>
    <w:rsid w:val="00F344F0"/>
    <w:rsid w:val="00F37B7B"/>
    <w:rsid w:val="00F4227D"/>
    <w:rsid w:val="00F45E92"/>
    <w:rsid w:val="00F47C96"/>
    <w:rsid w:val="00F5582D"/>
    <w:rsid w:val="00F57301"/>
    <w:rsid w:val="00F73C75"/>
    <w:rsid w:val="00F74329"/>
    <w:rsid w:val="00F77793"/>
    <w:rsid w:val="00F8215D"/>
    <w:rsid w:val="00F83090"/>
    <w:rsid w:val="00F862FA"/>
    <w:rsid w:val="00F87574"/>
    <w:rsid w:val="00F90351"/>
    <w:rsid w:val="00F903E6"/>
    <w:rsid w:val="00F94315"/>
    <w:rsid w:val="00F952C5"/>
    <w:rsid w:val="00FA332A"/>
    <w:rsid w:val="00FA7249"/>
    <w:rsid w:val="00FA7E9E"/>
    <w:rsid w:val="00FC5573"/>
    <w:rsid w:val="00FD019C"/>
    <w:rsid w:val="00FE2C58"/>
    <w:rsid w:val="00FF15A4"/>
    <w:rsid w:val="00FF160A"/>
    <w:rsid w:val="00FF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3CDE8A"/>
  <w15:docId w15:val="{5A1C538F-6BA6-4D53-8812-DF80A26A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C89"/>
    <w:pPr>
      <w:keepNext/>
      <w:spacing w:before="120" w:after="120" w:line="240" w:lineRule="auto"/>
      <w:outlineLvl w:val="0"/>
    </w:pPr>
    <w:rPr>
      <w:rFonts w:ascii="Arial Narrow" w:hAnsi="Arial Narrow" w:cs="Arial"/>
      <w:b/>
    </w:rPr>
  </w:style>
  <w:style w:type="paragraph" w:styleId="Heading2">
    <w:name w:val="heading 2"/>
    <w:basedOn w:val="Normal"/>
    <w:next w:val="Normal"/>
    <w:link w:val="Heading2Char"/>
    <w:qFormat/>
    <w:rsid w:val="00F94315"/>
    <w:pPr>
      <w:keepNext/>
      <w:autoSpaceDE w:val="0"/>
      <w:autoSpaceDN w:val="0"/>
      <w:spacing w:after="0" w:line="240" w:lineRule="auto"/>
      <w:ind w:left="720"/>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D12794"/>
    <w:pPr>
      <w:ind w:left="720"/>
      <w:contextualSpacing/>
    </w:pPr>
  </w:style>
  <w:style w:type="character" w:styleId="CommentReference">
    <w:name w:val="annotation reference"/>
    <w:basedOn w:val="DefaultParagraphFont"/>
    <w:uiPriority w:val="99"/>
    <w:semiHidden/>
    <w:unhideWhenUsed/>
    <w:rsid w:val="00CB2FE6"/>
    <w:rPr>
      <w:sz w:val="16"/>
      <w:szCs w:val="16"/>
    </w:rPr>
  </w:style>
  <w:style w:type="paragraph" w:styleId="CommentText">
    <w:name w:val="annotation text"/>
    <w:basedOn w:val="Normal"/>
    <w:link w:val="CommentTextChar"/>
    <w:uiPriority w:val="99"/>
    <w:semiHidden/>
    <w:unhideWhenUsed/>
    <w:rsid w:val="00CB2FE6"/>
    <w:pPr>
      <w:spacing w:line="240" w:lineRule="auto"/>
    </w:pPr>
    <w:rPr>
      <w:sz w:val="20"/>
      <w:szCs w:val="20"/>
    </w:rPr>
  </w:style>
  <w:style w:type="character" w:customStyle="1" w:styleId="CommentTextChar">
    <w:name w:val="Comment Text Char"/>
    <w:basedOn w:val="DefaultParagraphFont"/>
    <w:link w:val="CommentText"/>
    <w:uiPriority w:val="99"/>
    <w:semiHidden/>
    <w:rsid w:val="00CB2FE6"/>
    <w:rPr>
      <w:sz w:val="20"/>
      <w:szCs w:val="20"/>
    </w:rPr>
  </w:style>
  <w:style w:type="paragraph" w:styleId="CommentSubject">
    <w:name w:val="annotation subject"/>
    <w:basedOn w:val="CommentText"/>
    <w:next w:val="CommentText"/>
    <w:link w:val="CommentSubjectChar"/>
    <w:uiPriority w:val="99"/>
    <w:semiHidden/>
    <w:unhideWhenUsed/>
    <w:rsid w:val="00CB2FE6"/>
    <w:rPr>
      <w:b/>
      <w:bCs/>
    </w:rPr>
  </w:style>
  <w:style w:type="character" w:customStyle="1" w:styleId="CommentSubjectChar">
    <w:name w:val="Comment Subject Char"/>
    <w:basedOn w:val="CommentTextChar"/>
    <w:link w:val="CommentSubject"/>
    <w:uiPriority w:val="99"/>
    <w:semiHidden/>
    <w:rsid w:val="00CB2FE6"/>
    <w:rPr>
      <w:b/>
      <w:bCs/>
      <w:sz w:val="20"/>
      <w:szCs w:val="20"/>
    </w:rPr>
  </w:style>
  <w:style w:type="paragraph" w:styleId="BalloonText">
    <w:name w:val="Balloon Text"/>
    <w:basedOn w:val="Normal"/>
    <w:link w:val="BalloonTextChar"/>
    <w:uiPriority w:val="99"/>
    <w:semiHidden/>
    <w:unhideWhenUsed/>
    <w:rsid w:val="00CB2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FE6"/>
    <w:rPr>
      <w:rFonts w:ascii="Tahoma" w:hAnsi="Tahoma" w:cs="Tahoma"/>
      <w:sz w:val="16"/>
      <w:szCs w:val="16"/>
    </w:rPr>
  </w:style>
  <w:style w:type="paragraph" w:customStyle="1" w:styleId="Default">
    <w:name w:val="Default"/>
    <w:rsid w:val="004B3ABF"/>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0642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42D6"/>
    <w:rPr>
      <w:sz w:val="20"/>
      <w:szCs w:val="20"/>
    </w:rPr>
  </w:style>
  <w:style w:type="character" w:styleId="EndnoteReference">
    <w:name w:val="endnote reference"/>
    <w:basedOn w:val="DefaultParagraphFont"/>
    <w:uiPriority w:val="99"/>
    <w:semiHidden/>
    <w:unhideWhenUsed/>
    <w:rsid w:val="000642D6"/>
    <w:rPr>
      <w:vertAlign w:val="superscript"/>
    </w:rPr>
  </w:style>
  <w:style w:type="character" w:styleId="Hyperlink">
    <w:name w:val="Hyperlink"/>
    <w:basedOn w:val="DefaultParagraphFont"/>
    <w:uiPriority w:val="99"/>
    <w:unhideWhenUsed/>
    <w:rsid w:val="000642D6"/>
    <w:rPr>
      <w:color w:val="0000FF" w:themeColor="hyperlink"/>
      <w:u w:val="single"/>
    </w:rPr>
  </w:style>
  <w:style w:type="paragraph" w:styleId="FootnoteText">
    <w:name w:val="footnote text"/>
    <w:basedOn w:val="Normal"/>
    <w:link w:val="FootnoteTextChar"/>
    <w:uiPriority w:val="99"/>
    <w:semiHidden/>
    <w:unhideWhenUsed/>
    <w:rsid w:val="000642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42D6"/>
    <w:rPr>
      <w:sz w:val="20"/>
      <w:szCs w:val="20"/>
    </w:rPr>
  </w:style>
  <w:style w:type="character" w:styleId="FootnoteReference">
    <w:name w:val="footnote reference"/>
    <w:basedOn w:val="DefaultParagraphFont"/>
    <w:uiPriority w:val="99"/>
    <w:semiHidden/>
    <w:unhideWhenUsed/>
    <w:rsid w:val="000642D6"/>
    <w:rPr>
      <w:vertAlign w:val="superscript"/>
    </w:rPr>
  </w:style>
  <w:style w:type="character" w:customStyle="1" w:styleId="Heading2Char">
    <w:name w:val="Heading 2 Char"/>
    <w:basedOn w:val="DefaultParagraphFont"/>
    <w:link w:val="Heading2"/>
    <w:rsid w:val="00F9431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E3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192"/>
  </w:style>
  <w:style w:type="paragraph" w:styleId="Footer">
    <w:name w:val="footer"/>
    <w:basedOn w:val="Normal"/>
    <w:link w:val="FooterChar"/>
    <w:uiPriority w:val="99"/>
    <w:unhideWhenUsed/>
    <w:rsid w:val="00BE3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192"/>
  </w:style>
  <w:style w:type="paragraph" w:styleId="TOC1">
    <w:name w:val="toc 1"/>
    <w:basedOn w:val="TOC7"/>
    <w:next w:val="Normal"/>
    <w:autoRedefine/>
    <w:uiPriority w:val="99"/>
    <w:rsid w:val="00720CDB"/>
    <w:pPr>
      <w:spacing w:after="0" w:line="240" w:lineRule="auto"/>
      <w:ind w:left="0"/>
    </w:pPr>
    <w:rPr>
      <w:rFonts w:ascii="Arial" w:eastAsia="Times New Roman" w:hAnsi="Arial" w:cs="Arial"/>
      <w:sz w:val="24"/>
      <w:szCs w:val="24"/>
    </w:rPr>
  </w:style>
  <w:style w:type="paragraph" w:styleId="TOC7">
    <w:name w:val="toc 7"/>
    <w:basedOn w:val="Normal"/>
    <w:next w:val="Normal"/>
    <w:autoRedefine/>
    <w:uiPriority w:val="39"/>
    <w:semiHidden/>
    <w:unhideWhenUsed/>
    <w:rsid w:val="00720CDB"/>
    <w:pPr>
      <w:spacing w:after="100"/>
      <w:ind w:left="1320"/>
    </w:pPr>
  </w:style>
  <w:style w:type="character" w:styleId="Emphasis">
    <w:name w:val="Emphasis"/>
    <w:basedOn w:val="DefaultParagraphFont"/>
    <w:uiPriority w:val="20"/>
    <w:qFormat/>
    <w:rsid w:val="00EC5468"/>
    <w:rPr>
      <w:i/>
      <w:iCs/>
    </w:rPr>
  </w:style>
  <w:style w:type="character" w:customStyle="1" w:styleId="sectionnumber">
    <w:name w:val="sectionnumber"/>
    <w:basedOn w:val="DefaultParagraphFont"/>
    <w:rsid w:val="003F206E"/>
  </w:style>
  <w:style w:type="paragraph" w:styleId="NormalWeb">
    <w:name w:val="Normal (Web)"/>
    <w:basedOn w:val="Normal"/>
    <w:uiPriority w:val="99"/>
    <w:semiHidden/>
    <w:unhideWhenUsed/>
    <w:rsid w:val="006174AB"/>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Revision">
    <w:name w:val="Revision"/>
    <w:hidden/>
    <w:uiPriority w:val="99"/>
    <w:semiHidden/>
    <w:rsid w:val="009D78EC"/>
    <w:pPr>
      <w:spacing w:after="0" w:line="240" w:lineRule="auto"/>
    </w:pPr>
  </w:style>
  <w:style w:type="table" w:styleId="TableGrid">
    <w:name w:val="Table Grid"/>
    <w:basedOn w:val="TableNormal"/>
    <w:uiPriority w:val="59"/>
    <w:rsid w:val="00177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E72EC"/>
    <w:rPr>
      <w:color w:val="800080" w:themeColor="followedHyperlink"/>
      <w:u w:val="single"/>
    </w:rPr>
  </w:style>
  <w:style w:type="paragraph" w:styleId="Title">
    <w:name w:val="Title"/>
    <w:basedOn w:val="Normal"/>
    <w:next w:val="Normal"/>
    <w:link w:val="TitleChar"/>
    <w:uiPriority w:val="10"/>
    <w:qFormat/>
    <w:rsid w:val="004E55D4"/>
    <w:pPr>
      <w:spacing w:before="120" w:after="120" w:line="240" w:lineRule="auto"/>
      <w:contextualSpacing/>
      <w:jc w:val="center"/>
    </w:pPr>
    <w:rPr>
      <w:rFonts w:ascii="Arial Narrow" w:eastAsia="Times New Roman" w:hAnsi="Arial Narrow" w:cs="Times New Roman"/>
      <w:b/>
      <w:bCs/>
      <w:sz w:val="24"/>
      <w:szCs w:val="24"/>
    </w:rPr>
  </w:style>
  <w:style w:type="character" w:customStyle="1" w:styleId="TitleChar">
    <w:name w:val="Title Char"/>
    <w:basedOn w:val="DefaultParagraphFont"/>
    <w:link w:val="Title"/>
    <w:uiPriority w:val="10"/>
    <w:rsid w:val="004E55D4"/>
    <w:rPr>
      <w:rFonts w:ascii="Arial Narrow" w:eastAsia="Times New Roman" w:hAnsi="Arial Narrow" w:cs="Times New Roman"/>
      <w:b/>
      <w:bCs/>
      <w:sz w:val="24"/>
      <w:szCs w:val="24"/>
    </w:rPr>
  </w:style>
  <w:style w:type="paragraph" w:styleId="Subtitle">
    <w:name w:val="Subtitle"/>
    <w:basedOn w:val="Normal"/>
    <w:next w:val="Normal"/>
    <w:link w:val="SubtitleChar"/>
    <w:uiPriority w:val="11"/>
    <w:qFormat/>
    <w:rsid w:val="00155C89"/>
    <w:pPr>
      <w:spacing w:before="120" w:after="120" w:line="240" w:lineRule="auto"/>
      <w:jc w:val="center"/>
    </w:pPr>
    <w:rPr>
      <w:rFonts w:ascii="Arial Narrow" w:hAnsi="Arial Narrow" w:cs="Arial"/>
      <w:b/>
      <w:sz w:val="24"/>
      <w:szCs w:val="24"/>
    </w:rPr>
  </w:style>
  <w:style w:type="character" w:customStyle="1" w:styleId="SubtitleChar">
    <w:name w:val="Subtitle Char"/>
    <w:basedOn w:val="DefaultParagraphFont"/>
    <w:link w:val="Subtitle"/>
    <w:uiPriority w:val="11"/>
    <w:rsid w:val="00155C89"/>
    <w:rPr>
      <w:rFonts w:ascii="Arial Narrow" w:hAnsi="Arial Narrow" w:cs="Arial"/>
      <w:b/>
      <w:sz w:val="24"/>
      <w:szCs w:val="24"/>
    </w:rPr>
  </w:style>
  <w:style w:type="character" w:customStyle="1" w:styleId="Heading1Char">
    <w:name w:val="Heading 1 Char"/>
    <w:basedOn w:val="DefaultParagraphFont"/>
    <w:link w:val="Heading1"/>
    <w:uiPriority w:val="9"/>
    <w:rsid w:val="00155C89"/>
    <w:rPr>
      <w:rFonts w:ascii="Arial Narrow" w:hAnsi="Arial Narrow"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2366">
      <w:bodyDiv w:val="1"/>
      <w:marLeft w:val="0"/>
      <w:marRight w:val="0"/>
      <w:marTop w:val="0"/>
      <w:marBottom w:val="0"/>
      <w:divBdr>
        <w:top w:val="none" w:sz="0" w:space="0" w:color="auto"/>
        <w:left w:val="none" w:sz="0" w:space="0" w:color="auto"/>
        <w:bottom w:val="none" w:sz="0" w:space="0" w:color="auto"/>
        <w:right w:val="none" w:sz="0" w:space="0" w:color="auto"/>
      </w:divBdr>
      <w:divsChild>
        <w:div w:id="1194421259">
          <w:marLeft w:val="547"/>
          <w:marRight w:val="0"/>
          <w:marTop w:val="154"/>
          <w:marBottom w:val="0"/>
          <w:divBdr>
            <w:top w:val="none" w:sz="0" w:space="0" w:color="auto"/>
            <w:left w:val="none" w:sz="0" w:space="0" w:color="auto"/>
            <w:bottom w:val="none" w:sz="0" w:space="0" w:color="auto"/>
            <w:right w:val="none" w:sz="0" w:space="0" w:color="auto"/>
          </w:divBdr>
        </w:div>
      </w:divsChild>
    </w:div>
    <w:div w:id="486827098">
      <w:bodyDiv w:val="1"/>
      <w:marLeft w:val="0"/>
      <w:marRight w:val="0"/>
      <w:marTop w:val="30"/>
      <w:marBottom w:val="750"/>
      <w:divBdr>
        <w:top w:val="none" w:sz="0" w:space="0" w:color="auto"/>
        <w:left w:val="none" w:sz="0" w:space="0" w:color="auto"/>
        <w:bottom w:val="none" w:sz="0" w:space="0" w:color="auto"/>
        <w:right w:val="none" w:sz="0" w:space="0" w:color="auto"/>
      </w:divBdr>
      <w:divsChild>
        <w:div w:id="1979919317">
          <w:marLeft w:val="0"/>
          <w:marRight w:val="0"/>
          <w:marTop w:val="0"/>
          <w:marBottom w:val="0"/>
          <w:divBdr>
            <w:top w:val="none" w:sz="0" w:space="0" w:color="auto"/>
            <w:left w:val="none" w:sz="0" w:space="0" w:color="auto"/>
            <w:bottom w:val="none" w:sz="0" w:space="0" w:color="auto"/>
            <w:right w:val="none" w:sz="0" w:space="0" w:color="auto"/>
          </w:divBdr>
        </w:div>
      </w:divsChild>
    </w:div>
    <w:div w:id="537086864">
      <w:bodyDiv w:val="1"/>
      <w:marLeft w:val="0"/>
      <w:marRight w:val="0"/>
      <w:marTop w:val="30"/>
      <w:marBottom w:val="750"/>
      <w:divBdr>
        <w:top w:val="none" w:sz="0" w:space="0" w:color="auto"/>
        <w:left w:val="none" w:sz="0" w:space="0" w:color="auto"/>
        <w:bottom w:val="none" w:sz="0" w:space="0" w:color="auto"/>
        <w:right w:val="none" w:sz="0" w:space="0" w:color="auto"/>
      </w:divBdr>
      <w:divsChild>
        <w:div w:id="1225338000">
          <w:marLeft w:val="0"/>
          <w:marRight w:val="0"/>
          <w:marTop w:val="0"/>
          <w:marBottom w:val="0"/>
          <w:divBdr>
            <w:top w:val="none" w:sz="0" w:space="0" w:color="auto"/>
            <w:left w:val="none" w:sz="0" w:space="0" w:color="auto"/>
            <w:bottom w:val="none" w:sz="0" w:space="0" w:color="auto"/>
            <w:right w:val="none" w:sz="0" w:space="0" w:color="auto"/>
          </w:divBdr>
        </w:div>
      </w:divsChild>
    </w:div>
    <w:div w:id="866913950">
      <w:bodyDiv w:val="1"/>
      <w:marLeft w:val="0"/>
      <w:marRight w:val="0"/>
      <w:marTop w:val="0"/>
      <w:marBottom w:val="0"/>
      <w:divBdr>
        <w:top w:val="none" w:sz="0" w:space="0" w:color="auto"/>
        <w:left w:val="none" w:sz="0" w:space="0" w:color="auto"/>
        <w:bottom w:val="none" w:sz="0" w:space="0" w:color="auto"/>
        <w:right w:val="none" w:sz="0" w:space="0" w:color="auto"/>
      </w:divBdr>
    </w:div>
    <w:div w:id="910577214">
      <w:bodyDiv w:val="1"/>
      <w:marLeft w:val="0"/>
      <w:marRight w:val="0"/>
      <w:marTop w:val="30"/>
      <w:marBottom w:val="750"/>
      <w:divBdr>
        <w:top w:val="none" w:sz="0" w:space="0" w:color="auto"/>
        <w:left w:val="none" w:sz="0" w:space="0" w:color="auto"/>
        <w:bottom w:val="none" w:sz="0" w:space="0" w:color="auto"/>
        <w:right w:val="none" w:sz="0" w:space="0" w:color="auto"/>
      </w:divBdr>
      <w:divsChild>
        <w:div w:id="1759331477">
          <w:marLeft w:val="0"/>
          <w:marRight w:val="0"/>
          <w:marTop w:val="0"/>
          <w:marBottom w:val="0"/>
          <w:divBdr>
            <w:top w:val="none" w:sz="0" w:space="0" w:color="auto"/>
            <w:left w:val="none" w:sz="0" w:space="0" w:color="auto"/>
            <w:bottom w:val="none" w:sz="0" w:space="0" w:color="auto"/>
            <w:right w:val="none" w:sz="0" w:space="0" w:color="auto"/>
          </w:divBdr>
        </w:div>
      </w:divsChild>
    </w:div>
    <w:div w:id="1028264183">
      <w:bodyDiv w:val="1"/>
      <w:marLeft w:val="0"/>
      <w:marRight w:val="0"/>
      <w:marTop w:val="0"/>
      <w:marBottom w:val="0"/>
      <w:divBdr>
        <w:top w:val="none" w:sz="0" w:space="0" w:color="auto"/>
        <w:left w:val="none" w:sz="0" w:space="0" w:color="auto"/>
        <w:bottom w:val="none" w:sz="0" w:space="0" w:color="auto"/>
        <w:right w:val="none" w:sz="0" w:space="0" w:color="auto"/>
      </w:divBdr>
      <w:divsChild>
        <w:div w:id="1706707788">
          <w:marLeft w:val="0"/>
          <w:marRight w:val="0"/>
          <w:marTop w:val="0"/>
          <w:marBottom w:val="0"/>
          <w:divBdr>
            <w:top w:val="single" w:sz="24" w:space="0" w:color="23445B"/>
            <w:left w:val="none" w:sz="0" w:space="0" w:color="auto"/>
            <w:bottom w:val="none" w:sz="0" w:space="0" w:color="auto"/>
            <w:right w:val="none" w:sz="0" w:space="0" w:color="auto"/>
          </w:divBdr>
          <w:divsChild>
            <w:div w:id="407191989">
              <w:marLeft w:val="0"/>
              <w:marRight w:val="0"/>
              <w:marTop w:val="0"/>
              <w:marBottom w:val="0"/>
              <w:divBdr>
                <w:top w:val="none" w:sz="0" w:space="0" w:color="auto"/>
                <w:left w:val="none" w:sz="0" w:space="0" w:color="auto"/>
                <w:bottom w:val="none" w:sz="0" w:space="0" w:color="auto"/>
                <w:right w:val="none" w:sz="0" w:space="0" w:color="auto"/>
              </w:divBdr>
              <w:divsChild>
                <w:div w:id="1921138343">
                  <w:marLeft w:val="0"/>
                  <w:marRight w:val="0"/>
                  <w:marTop w:val="0"/>
                  <w:marBottom w:val="0"/>
                  <w:divBdr>
                    <w:top w:val="none" w:sz="0" w:space="0" w:color="auto"/>
                    <w:left w:val="none" w:sz="0" w:space="0" w:color="auto"/>
                    <w:bottom w:val="none" w:sz="0" w:space="0" w:color="auto"/>
                    <w:right w:val="none" w:sz="0" w:space="0" w:color="auto"/>
                  </w:divBdr>
                  <w:divsChild>
                    <w:div w:id="1219245436">
                      <w:marLeft w:val="150"/>
                      <w:marRight w:val="150"/>
                      <w:marTop w:val="0"/>
                      <w:marBottom w:val="0"/>
                      <w:divBdr>
                        <w:top w:val="none" w:sz="0" w:space="0" w:color="auto"/>
                        <w:left w:val="none" w:sz="0" w:space="0" w:color="auto"/>
                        <w:bottom w:val="none" w:sz="0" w:space="0" w:color="auto"/>
                        <w:right w:val="none" w:sz="0" w:space="0" w:color="auto"/>
                      </w:divBdr>
                      <w:divsChild>
                        <w:div w:id="1607618170">
                          <w:marLeft w:val="0"/>
                          <w:marRight w:val="0"/>
                          <w:marTop w:val="0"/>
                          <w:marBottom w:val="0"/>
                          <w:divBdr>
                            <w:top w:val="none" w:sz="0" w:space="0" w:color="auto"/>
                            <w:left w:val="none" w:sz="0" w:space="0" w:color="auto"/>
                            <w:bottom w:val="none" w:sz="0" w:space="0" w:color="auto"/>
                            <w:right w:val="none" w:sz="0" w:space="0" w:color="auto"/>
                          </w:divBdr>
                          <w:divsChild>
                            <w:div w:id="288634406">
                              <w:marLeft w:val="0"/>
                              <w:marRight w:val="0"/>
                              <w:marTop w:val="0"/>
                              <w:marBottom w:val="0"/>
                              <w:divBdr>
                                <w:top w:val="none" w:sz="0" w:space="0" w:color="auto"/>
                                <w:left w:val="none" w:sz="0" w:space="0" w:color="auto"/>
                                <w:bottom w:val="none" w:sz="0" w:space="0" w:color="auto"/>
                                <w:right w:val="none" w:sz="0" w:space="0" w:color="auto"/>
                              </w:divBdr>
                              <w:divsChild>
                                <w:div w:id="1151094106">
                                  <w:marLeft w:val="0"/>
                                  <w:marRight w:val="0"/>
                                  <w:marTop w:val="0"/>
                                  <w:marBottom w:val="0"/>
                                  <w:divBdr>
                                    <w:top w:val="none" w:sz="0" w:space="0" w:color="auto"/>
                                    <w:left w:val="none" w:sz="0" w:space="0" w:color="auto"/>
                                    <w:bottom w:val="none" w:sz="0" w:space="0" w:color="auto"/>
                                    <w:right w:val="none" w:sz="0" w:space="0" w:color="auto"/>
                                  </w:divBdr>
                                  <w:divsChild>
                                    <w:div w:id="1061103047">
                                      <w:marLeft w:val="0"/>
                                      <w:marRight w:val="0"/>
                                      <w:marTop w:val="0"/>
                                      <w:marBottom w:val="0"/>
                                      <w:divBdr>
                                        <w:top w:val="none" w:sz="0" w:space="0" w:color="auto"/>
                                        <w:left w:val="none" w:sz="0" w:space="0" w:color="auto"/>
                                        <w:bottom w:val="none" w:sz="0" w:space="0" w:color="auto"/>
                                        <w:right w:val="none" w:sz="0" w:space="0" w:color="auto"/>
                                      </w:divBdr>
                                      <w:divsChild>
                                        <w:div w:id="2064281950">
                                          <w:marLeft w:val="0"/>
                                          <w:marRight w:val="0"/>
                                          <w:marTop w:val="0"/>
                                          <w:marBottom w:val="0"/>
                                          <w:divBdr>
                                            <w:top w:val="none" w:sz="0" w:space="0" w:color="auto"/>
                                            <w:left w:val="none" w:sz="0" w:space="0" w:color="auto"/>
                                            <w:bottom w:val="none" w:sz="0" w:space="0" w:color="auto"/>
                                            <w:right w:val="none" w:sz="0" w:space="0" w:color="auto"/>
                                          </w:divBdr>
                                          <w:divsChild>
                                            <w:div w:id="1353073548">
                                              <w:marLeft w:val="0"/>
                                              <w:marRight w:val="0"/>
                                              <w:marTop w:val="0"/>
                                              <w:marBottom w:val="0"/>
                                              <w:divBdr>
                                                <w:top w:val="none" w:sz="0" w:space="0" w:color="auto"/>
                                                <w:left w:val="none" w:sz="0" w:space="0" w:color="auto"/>
                                                <w:bottom w:val="none" w:sz="0" w:space="0" w:color="auto"/>
                                                <w:right w:val="none" w:sz="0" w:space="0" w:color="auto"/>
                                              </w:divBdr>
                                              <w:divsChild>
                                                <w:div w:id="1438519409">
                                                  <w:marLeft w:val="0"/>
                                                  <w:marRight w:val="0"/>
                                                  <w:marTop w:val="0"/>
                                                  <w:marBottom w:val="0"/>
                                                  <w:divBdr>
                                                    <w:top w:val="none" w:sz="0" w:space="0" w:color="auto"/>
                                                    <w:left w:val="none" w:sz="0" w:space="0" w:color="auto"/>
                                                    <w:bottom w:val="none" w:sz="0" w:space="0" w:color="auto"/>
                                                    <w:right w:val="none" w:sz="0" w:space="0" w:color="auto"/>
                                                  </w:divBdr>
                                                  <w:divsChild>
                                                    <w:div w:id="1201476401">
                                                      <w:marLeft w:val="0"/>
                                                      <w:marRight w:val="0"/>
                                                      <w:marTop w:val="0"/>
                                                      <w:marBottom w:val="0"/>
                                                      <w:divBdr>
                                                        <w:top w:val="none" w:sz="0" w:space="0" w:color="auto"/>
                                                        <w:left w:val="none" w:sz="0" w:space="0" w:color="auto"/>
                                                        <w:bottom w:val="none" w:sz="0" w:space="0" w:color="auto"/>
                                                        <w:right w:val="none" w:sz="0" w:space="0" w:color="auto"/>
                                                      </w:divBdr>
                                                      <w:divsChild>
                                                        <w:div w:id="11004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2481057">
      <w:bodyDiv w:val="1"/>
      <w:marLeft w:val="0"/>
      <w:marRight w:val="0"/>
      <w:marTop w:val="0"/>
      <w:marBottom w:val="0"/>
      <w:divBdr>
        <w:top w:val="none" w:sz="0" w:space="0" w:color="auto"/>
        <w:left w:val="none" w:sz="0" w:space="0" w:color="auto"/>
        <w:bottom w:val="none" w:sz="0" w:space="0" w:color="auto"/>
        <w:right w:val="none" w:sz="0" w:space="0" w:color="auto"/>
      </w:divBdr>
      <w:divsChild>
        <w:div w:id="1126116421">
          <w:marLeft w:val="547"/>
          <w:marRight w:val="0"/>
          <w:marTop w:val="154"/>
          <w:marBottom w:val="0"/>
          <w:divBdr>
            <w:top w:val="none" w:sz="0" w:space="0" w:color="auto"/>
            <w:left w:val="none" w:sz="0" w:space="0" w:color="auto"/>
            <w:bottom w:val="none" w:sz="0" w:space="0" w:color="auto"/>
            <w:right w:val="none" w:sz="0" w:space="0" w:color="auto"/>
          </w:divBdr>
        </w:div>
      </w:divsChild>
    </w:div>
    <w:div w:id="1893417909">
      <w:bodyDiv w:val="1"/>
      <w:marLeft w:val="0"/>
      <w:marRight w:val="0"/>
      <w:marTop w:val="24"/>
      <w:marBottom w:val="600"/>
      <w:divBdr>
        <w:top w:val="none" w:sz="0" w:space="0" w:color="auto"/>
        <w:left w:val="none" w:sz="0" w:space="0" w:color="auto"/>
        <w:bottom w:val="none" w:sz="0" w:space="0" w:color="auto"/>
        <w:right w:val="none" w:sz="0" w:space="0" w:color="auto"/>
      </w:divBdr>
      <w:divsChild>
        <w:div w:id="1363559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hsa.gov/prevention/publications-resourc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samhsa.gov/spf" TargetMode="External"/><Relationship Id="rId2" Type="http://schemas.openxmlformats.org/officeDocument/2006/relationships/hyperlink" Target="http://www.samhsa.gov/sites/default/files/bg_application_fy16-17.pdf" TargetMode="External"/><Relationship Id="rId1" Type="http://schemas.openxmlformats.org/officeDocument/2006/relationships/hyperlink" Target="http://www.samhsa.gov/sites/default/files/bg_application_fy16-17.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27976-026B-4FBD-B5CC-D8A39E864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2082</Words>
  <Characters>11871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Florida Department of Children &amp; Families</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cece-jeffrey</dc:creator>
  <cp:lastModifiedBy>Micallef, Jimmers</cp:lastModifiedBy>
  <cp:revision>3</cp:revision>
  <cp:lastPrinted>2017-01-20T18:15:00Z</cp:lastPrinted>
  <dcterms:created xsi:type="dcterms:W3CDTF">2018-06-01T21:26:00Z</dcterms:created>
  <dcterms:modified xsi:type="dcterms:W3CDTF">2018-06-01T21:38:00Z</dcterms:modified>
</cp:coreProperties>
</file>