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2677" w14:textId="77777777" w:rsidR="00014031" w:rsidRPr="004811E3" w:rsidRDefault="00014031" w:rsidP="004811E3">
      <w:pPr>
        <w:jc w:val="center"/>
        <w:rPr>
          <w:rFonts w:ascii="Arial" w:hAnsi="Arial" w:cs="Arial"/>
          <w:b/>
          <w:sz w:val="28"/>
          <w:szCs w:val="28"/>
        </w:rPr>
      </w:pPr>
      <w:r w:rsidRPr="004811E3">
        <w:rPr>
          <w:rFonts w:ascii="Arial" w:hAnsi="Arial" w:cs="Arial"/>
          <w:b/>
          <w:sz w:val="28"/>
          <w:szCs w:val="28"/>
        </w:rPr>
        <w:t xml:space="preserve">Annual </w:t>
      </w:r>
      <w:r w:rsidR="00895717">
        <w:rPr>
          <w:rFonts w:ascii="Arial" w:hAnsi="Arial" w:cs="Arial"/>
          <w:b/>
          <w:sz w:val="28"/>
          <w:szCs w:val="28"/>
        </w:rPr>
        <w:t>CQI</w:t>
      </w:r>
      <w:r w:rsidR="004811E3" w:rsidRPr="004811E3">
        <w:rPr>
          <w:rFonts w:ascii="Arial" w:hAnsi="Arial" w:cs="Arial"/>
          <w:b/>
          <w:sz w:val="28"/>
          <w:szCs w:val="28"/>
        </w:rPr>
        <w:t xml:space="preserve"> </w:t>
      </w:r>
      <w:r w:rsidR="00930127">
        <w:rPr>
          <w:rFonts w:ascii="Arial" w:hAnsi="Arial" w:cs="Arial"/>
          <w:b/>
          <w:sz w:val="28"/>
          <w:szCs w:val="28"/>
        </w:rPr>
        <w:t xml:space="preserve">Regional </w:t>
      </w:r>
      <w:r w:rsidR="00895717">
        <w:rPr>
          <w:rFonts w:ascii="Arial" w:hAnsi="Arial" w:cs="Arial"/>
          <w:b/>
          <w:sz w:val="28"/>
          <w:szCs w:val="28"/>
        </w:rPr>
        <w:t>Report Outline</w:t>
      </w:r>
    </w:p>
    <w:p w14:paraId="67ED6205" w14:textId="77777777" w:rsidR="004811E3" w:rsidRDefault="004811E3" w:rsidP="004811E3">
      <w:pPr>
        <w:jc w:val="both"/>
        <w:rPr>
          <w:rFonts w:cstheme="minorHAnsi"/>
          <w:b/>
        </w:rPr>
      </w:pPr>
    </w:p>
    <w:p w14:paraId="18D63BE6" w14:textId="77777777" w:rsidR="004811E3" w:rsidRPr="00BC4D36" w:rsidRDefault="004811E3" w:rsidP="00BC4D36">
      <w:pPr>
        <w:pStyle w:val="ListParagraph"/>
        <w:numPr>
          <w:ilvl w:val="0"/>
          <w:numId w:val="2"/>
        </w:numPr>
        <w:ind w:left="720"/>
        <w:jc w:val="both"/>
        <w:rPr>
          <w:rFonts w:ascii="Arial" w:hAnsi="Arial" w:cs="Arial"/>
          <w:b/>
          <w:sz w:val="24"/>
          <w:szCs w:val="24"/>
        </w:rPr>
      </w:pPr>
      <w:r w:rsidRPr="00BC4D36">
        <w:rPr>
          <w:rFonts w:ascii="Arial" w:hAnsi="Arial" w:cs="Arial"/>
          <w:b/>
          <w:sz w:val="24"/>
          <w:szCs w:val="24"/>
        </w:rPr>
        <w:t>Introductory Section</w:t>
      </w:r>
    </w:p>
    <w:p w14:paraId="6DC4B77A" w14:textId="77777777" w:rsidR="00BC4D36" w:rsidRDefault="004811E3" w:rsidP="00897302">
      <w:pPr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 xml:space="preserve">Describe your agency’s </w:t>
      </w:r>
      <w:r w:rsidRPr="00BC4D36">
        <w:rPr>
          <w:rFonts w:ascii="Arial" w:hAnsi="Arial" w:cs="Arial"/>
          <w:b/>
          <w:sz w:val="24"/>
          <w:szCs w:val="24"/>
        </w:rPr>
        <w:t>c</w:t>
      </w:r>
      <w:r w:rsidR="000348A6" w:rsidRPr="00BC4D36">
        <w:rPr>
          <w:rFonts w:ascii="Arial" w:hAnsi="Arial" w:cs="Arial"/>
          <w:b/>
          <w:sz w:val="24"/>
          <w:szCs w:val="24"/>
        </w:rPr>
        <w:t>apacity</w:t>
      </w:r>
      <w:r w:rsidRPr="004811E3">
        <w:rPr>
          <w:rFonts w:ascii="Arial" w:hAnsi="Arial" w:cs="Arial"/>
          <w:sz w:val="24"/>
          <w:szCs w:val="24"/>
        </w:rPr>
        <w:t xml:space="preserve"> for performing QA</w:t>
      </w:r>
      <w:r w:rsidR="00895717">
        <w:rPr>
          <w:rFonts w:ascii="Arial" w:hAnsi="Arial" w:cs="Arial"/>
          <w:sz w:val="24"/>
          <w:szCs w:val="24"/>
        </w:rPr>
        <w:t xml:space="preserve"> and CQI tasks</w:t>
      </w:r>
      <w:r w:rsidRPr="004811E3">
        <w:rPr>
          <w:rFonts w:ascii="Arial" w:hAnsi="Arial" w:cs="Arial"/>
          <w:sz w:val="24"/>
          <w:szCs w:val="24"/>
        </w:rPr>
        <w:t xml:space="preserve">, including </w:t>
      </w:r>
      <w:r w:rsidR="004952D3">
        <w:rPr>
          <w:rFonts w:ascii="Arial" w:hAnsi="Arial" w:cs="Arial"/>
          <w:sz w:val="24"/>
          <w:szCs w:val="24"/>
        </w:rPr>
        <w:t xml:space="preserve">language on </w:t>
      </w:r>
      <w:r w:rsidRPr="004811E3">
        <w:rPr>
          <w:rFonts w:ascii="Arial" w:hAnsi="Arial" w:cs="Arial"/>
          <w:sz w:val="24"/>
          <w:szCs w:val="24"/>
        </w:rPr>
        <w:t xml:space="preserve">staffing, budget, </w:t>
      </w:r>
      <w:r w:rsidR="004952D3">
        <w:rPr>
          <w:rFonts w:ascii="Arial" w:hAnsi="Arial" w:cs="Arial"/>
          <w:sz w:val="24"/>
          <w:szCs w:val="24"/>
        </w:rPr>
        <w:t xml:space="preserve">performance and performance improvement </w:t>
      </w:r>
      <w:r w:rsidRPr="004811E3">
        <w:rPr>
          <w:rFonts w:ascii="Arial" w:hAnsi="Arial" w:cs="Arial"/>
          <w:sz w:val="24"/>
          <w:szCs w:val="24"/>
        </w:rPr>
        <w:t>goals, timeframes, and any organizational capacity resource tool employed</w:t>
      </w:r>
      <w:r w:rsidR="004952D3">
        <w:rPr>
          <w:rFonts w:ascii="Arial" w:hAnsi="Arial" w:cs="Arial"/>
          <w:sz w:val="24"/>
          <w:szCs w:val="24"/>
        </w:rPr>
        <w:t xml:space="preserve"> to assess capacity</w:t>
      </w:r>
      <w:r w:rsidRPr="004811E3">
        <w:rPr>
          <w:rFonts w:ascii="Arial" w:hAnsi="Arial" w:cs="Arial"/>
          <w:sz w:val="24"/>
          <w:szCs w:val="24"/>
        </w:rPr>
        <w:t>.</w:t>
      </w:r>
    </w:p>
    <w:p w14:paraId="2EBFA3C1" w14:textId="77777777" w:rsidR="000348A6" w:rsidRDefault="00BC4D36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37E83">
        <w:rPr>
          <w:rFonts w:ascii="Arial" w:hAnsi="Arial" w:cs="Arial"/>
          <w:sz w:val="24"/>
          <w:szCs w:val="24"/>
        </w:rPr>
        <w:t xml:space="preserve">rovide </w:t>
      </w:r>
      <w:r w:rsidR="00F45205">
        <w:rPr>
          <w:rFonts w:ascii="Arial" w:hAnsi="Arial" w:cs="Arial"/>
          <w:sz w:val="24"/>
          <w:szCs w:val="24"/>
        </w:rPr>
        <w:t>graphics</w:t>
      </w:r>
      <w:r>
        <w:rPr>
          <w:rFonts w:ascii="Arial" w:hAnsi="Arial" w:cs="Arial"/>
          <w:sz w:val="24"/>
          <w:szCs w:val="24"/>
        </w:rPr>
        <w:t xml:space="preserve"> and supporting language on the qualitative and quantitative </w:t>
      </w:r>
      <w:r w:rsidRPr="00BC4D36">
        <w:rPr>
          <w:rFonts w:ascii="Arial" w:hAnsi="Arial" w:cs="Arial"/>
          <w:b/>
          <w:sz w:val="24"/>
          <w:szCs w:val="24"/>
        </w:rPr>
        <w:t>o</w:t>
      </w:r>
      <w:r w:rsidR="000348A6" w:rsidRPr="00BC4D36">
        <w:rPr>
          <w:rFonts w:ascii="Arial" w:hAnsi="Arial" w:cs="Arial"/>
          <w:b/>
          <w:sz w:val="24"/>
          <w:szCs w:val="24"/>
        </w:rPr>
        <w:t>utcome</w:t>
      </w:r>
      <w:r w:rsidR="00895717">
        <w:rPr>
          <w:rFonts w:ascii="Arial" w:hAnsi="Arial" w:cs="Arial"/>
          <w:b/>
          <w:sz w:val="24"/>
          <w:szCs w:val="24"/>
        </w:rPr>
        <w:t xml:space="preserve"> measures and performance</w:t>
      </w:r>
      <w:r>
        <w:rPr>
          <w:rFonts w:ascii="Arial" w:hAnsi="Arial" w:cs="Arial"/>
          <w:b/>
          <w:sz w:val="24"/>
          <w:szCs w:val="24"/>
        </w:rPr>
        <w:t xml:space="preserve"> metrics</w:t>
      </w:r>
      <w:r w:rsidR="0089571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your agency measures towards the child outcome goals of safety, permanency, and well-being.  Include the benchmark targets for each </w:t>
      </w:r>
      <w:r w:rsidR="00895717">
        <w:rPr>
          <w:rFonts w:ascii="Arial" w:hAnsi="Arial" w:cs="Arial"/>
          <w:sz w:val="24"/>
          <w:szCs w:val="24"/>
        </w:rPr>
        <w:t xml:space="preserve">measure and </w:t>
      </w:r>
      <w:r>
        <w:rPr>
          <w:rFonts w:ascii="Arial" w:hAnsi="Arial" w:cs="Arial"/>
          <w:sz w:val="24"/>
          <w:szCs w:val="24"/>
        </w:rPr>
        <w:t>metric</w:t>
      </w:r>
      <w:r w:rsidR="00F45205">
        <w:rPr>
          <w:rFonts w:ascii="Arial" w:hAnsi="Arial" w:cs="Arial"/>
          <w:sz w:val="24"/>
          <w:szCs w:val="24"/>
        </w:rPr>
        <w:t xml:space="preserve"> such as national, statewide, or locally developed standards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8F9F444" w14:textId="77777777" w:rsidR="007C30E0" w:rsidRDefault="007C30E0" w:rsidP="004811E3">
      <w:pPr>
        <w:jc w:val="both"/>
        <w:rPr>
          <w:rFonts w:ascii="Arial" w:hAnsi="Arial" w:cs="Arial"/>
          <w:sz w:val="24"/>
          <w:szCs w:val="24"/>
        </w:rPr>
      </w:pPr>
    </w:p>
    <w:p w14:paraId="781C7D50" w14:textId="77777777" w:rsidR="007C30E0" w:rsidRPr="007C30E0" w:rsidRDefault="007C30E0" w:rsidP="007C30E0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7C30E0">
        <w:rPr>
          <w:rFonts w:ascii="Arial" w:hAnsi="Arial" w:cs="Arial"/>
          <w:b/>
          <w:sz w:val="24"/>
          <w:szCs w:val="24"/>
        </w:rPr>
        <w:t xml:space="preserve">Performance Improvement </w:t>
      </w:r>
    </w:p>
    <w:p w14:paraId="78005122" w14:textId="77777777" w:rsidR="007C30E0" w:rsidRDefault="007C30E0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agency’s systematic process to review practice trends and performance and employ performance improvement strategies including outcomes and measures routinely reviewed and with what frequency. </w:t>
      </w:r>
    </w:p>
    <w:p w14:paraId="3F3574EC" w14:textId="77777777" w:rsidR="00FF752A" w:rsidRPr="00BC4D36" w:rsidRDefault="00FF752A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supporting tables and graphs that </w:t>
      </w:r>
      <w:r w:rsidRPr="004811E3">
        <w:rPr>
          <w:rFonts w:ascii="Arial" w:hAnsi="Arial" w:cs="Arial"/>
          <w:sz w:val="24"/>
          <w:szCs w:val="24"/>
        </w:rPr>
        <w:t>provide an analysis and evaluation of performance trends</w:t>
      </w:r>
      <w:r w:rsidR="00490598">
        <w:rPr>
          <w:rFonts w:ascii="Arial" w:hAnsi="Arial" w:cs="Arial"/>
          <w:sz w:val="24"/>
          <w:szCs w:val="24"/>
        </w:rPr>
        <w:t xml:space="preserve"> over time</w:t>
      </w:r>
      <w:r w:rsidRPr="00481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586FCE">
        <w:rPr>
          <w:rFonts w:ascii="Arial" w:hAnsi="Arial" w:cs="Arial"/>
          <w:sz w:val="24"/>
          <w:szCs w:val="24"/>
        </w:rPr>
        <w:t>for example</w:t>
      </w:r>
      <w:r w:rsidR="00BC2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to 5 years) </w:t>
      </w:r>
      <w:r w:rsidRPr="004811E3">
        <w:rPr>
          <w:rFonts w:ascii="Arial" w:hAnsi="Arial" w:cs="Arial"/>
          <w:sz w:val="24"/>
          <w:szCs w:val="24"/>
        </w:rPr>
        <w:t>across multiple service delivery and management factors</w:t>
      </w:r>
      <w:r w:rsidR="00F45205">
        <w:rPr>
          <w:rFonts w:ascii="Arial" w:hAnsi="Arial" w:cs="Arial"/>
          <w:sz w:val="24"/>
          <w:szCs w:val="24"/>
        </w:rPr>
        <w:t xml:space="preserve"> as locally determined</w:t>
      </w:r>
      <w:r w:rsidRPr="004811E3">
        <w:rPr>
          <w:rFonts w:ascii="Arial" w:hAnsi="Arial" w:cs="Arial"/>
          <w:sz w:val="24"/>
          <w:szCs w:val="24"/>
        </w:rPr>
        <w:t>.</w:t>
      </w:r>
      <w:r w:rsidRPr="00337E83">
        <w:rPr>
          <w:rFonts w:ascii="Arial" w:hAnsi="Arial" w:cs="Arial"/>
          <w:sz w:val="24"/>
          <w:szCs w:val="24"/>
        </w:rPr>
        <w:t xml:space="preserve"> </w:t>
      </w:r>
      <w:r w:rsidRPr="004811E3">
        <w:rPr>
          <w:rFonts w:ascii="Arial" w:hAnsi="Arial" w:cs="Arial"/>
          <w:sz w:val="24"/>
          <w:szCs w:val="24"/>
        </w:rPr>
        <w:t>The following grouping of practice trends sh</w:t>
      </w:r>
      <w:r>
        <w:rPr>
          <w:rFonts w:ascii="Arial" w:hAnsi="Arial" w:cs="Arial"/>
          <w:sz w:val="24"/>
          <w:szCs w:val="24"/>
        </w:rPr>
        <w:t>ould be addressed:</w:t>
      </w:r>
    </w:p>
    <w:p w14:paraId="00D3470C" w14:textId="77777777" w:rsidR="00FF752A" w:rsidRPr="004811E3" w:rsidRDefault="00FF752A" w:rsidP="00FF752A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Safety</w:t>
      </w:r>
    </w:p>
    <w:p w14:paraId="44594B82" w14:textId="77777777" w:rsidR="00FF752A" w:rsidRPr="004811E3" w:rsidRDefault="00FF752A" w:rsidP="00FF752A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Permanency</w:t>
      </w:r>
    </w:p>
    <w:p w14:paraId="30B2A441" w14:textId="77777777" w:rsidR="00FF752A" w:rsidRPr="004811E3" w:rsidRDefault="00FF752A" w:rsidP="00FF752A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Well</w:t>
      </w:r>
      <w:r>
        <w:rPr>
          <w:rFonts w:ascii="Arial" w:hAnsi="Arial" w:cs="Arial"/>
          <w:sz w:val="24"/>
          <w:szCs w:val="24"/>
        </w:rPr>
        <w:t>-</w:t>
      </w:r>
      <w:r w:rsidRPr="004811E3">
        <w:rPr>
          <w:rFonts w:ascii="Arial" w:hAnsi="Arial" w:cs="Arial"/>
          <w:sz w:val="24"/>
          <w:szCs w:val="24"/>
        </w:rPr>
        <w:t>being</w:t>
      </w:r>
    </w:p>
    <w:p w14:paraId="50541160" w14:textId="77777777" w:rsidR="00FF752A" w:rsidRPr="00490598" w:rsidRDefault="00FF752A" w:rsidP="00490598">
      <w:pPr>
        <w:numPr>
          <w:ilvl w:val="0"/>
          <w:numId w:val="1"/>
        </w:numPr>
        <w:tabs>
          <w:tab w:val="clear" w:pos="720"/>
        </w:tabs>
        <w:ind w:left="792"/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t>Local Practice Trends in response to RSF and Florida CQI data</w:t>
      </w:r>
    </w:p>
    <w:p w14:paraId="442B7FD1" w14:textId="77777777" w:rsidR="000348A6" w:rsidRPr="004811E3" w:rsidRDefault="000348A6" w:rsidP="004811E3">
      <w:pPr>
        <w:jc w:val="both"/>
        <w:rPr>
          <w:rFonts w:ascii="Arial" w:hAnsi="Arial" w:cs="Arial"/>
          <w:sz w:val="24"/>
          <w:szCs w:val="24"/>
        </w:rPr>
      </w:pPr>
    </w:p>
    <w:p w14:paraId="53D35D00" w14:textId="77777777" w:rsidR="00BC4D36" w:rsidRDefault="00BC4D36" w:rsidP="00BC4D3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Findings</w:t>
      </w:r>
    </w:p>
    <w:p w14:paraId="6EA3AE4D" w14:textId="77777777" w:rsidR="00BC4D36" w:rsidRDefault="00BC4D36" w:rsidP="00BC4D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</w:t>
      </w:r>
      <w:r w:rsidR="00F45205">
        <w:rPr>
          <w:rFonts w:ascii="Arial" w:hAnsi="Arial" w:cs="Arial"/>
          <w:sz w:val="24"/>
          <w:szCs w:val="24"/>
        </w:rPr>
        <w:t>narrative and graphics</w:t>
      </w:r>
      <w:r>
        <w:rPr>
          <w:rFonts w:ascii="Arial" w:hAnsi="Arial" w:cs="Arial"/>
          <w:sz w:val="24"/>
          <w:szCs w:val="24"/>
        </w:rPr>
        <w:t xml:space="preserve"> that describe annual findings of the outcome </w:t>
      </w:r>
      <w:r w:rsidR="00895717">
        <w:rPr>
          <w:rFonts w:ascii="Arial" w:hAnsi="Arial" w:cs="Arial"/>
          <w:sz w:val="24"/>
          <w:szCs w:val="24"/>
        </w:rPr>
        <w:t xml:space="preserve">measures and performance metrics </w:t>
      </w:r>
      <w:r>
        <w:rPr>
          <w:rFonts w:ascii="Arial" w:hAnsi="Arial" w:cs="Arial"/>
          <w:sz w:val="24"/>
          <w:szCs w:val="24"/>
        </w:rPr>
        <w:t>measured to the benchmark targets.</w:t>
      </w:r>
    </w:p>
    <w:p w14:paraId="1862AFFE" w14:textId="77777777" w:rsidR="00F45205" w:rsidRPr="004811E3" w:rsidRDefault="00F45205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Pr="004811E3">
        <w:rPr>
          <w:rFonts w:ascii="Arial" w:hAnsi="Arial" w:cs="Arial"/>
          <w:sz w:val="24"/>
          <w:szCs w:val="24"/>
        </w:rPr>
        <w:t xml:space="preserve"> QA findings over time</w:t>
      </w:r>
      <w:r>
        <w:rPr>
          <w:rFonts w:ascii="Arial" w:hAnsi="Arial" w:cs="Arial"/>
          <w:sz w:val="24"/>
          <w:szCs w:val="24"/>
        </w:rPr>
        <w:t xml:space="preserve"> (</w:t>
      </w:r>
      <w:r w:rsidR="0099450D">
        <w:rPr>
          <w:rFonts w:ascii="Arial" w:hAnsi="Arial" w:cs="Arial"/>
          <w:sz w:val="24"/>
          <w:szCs w:val="24"/>
        </w:rPr>
        <w:t>i.e.</w:t>
      </w:r>
      <w:r w:rsidR="00BC2E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 to 5 years). A</w:t>
      </w:r>
      <w:r w:rsidRPr="004811E3">
        <w:rPr>
          <w:rFonts w:ascii="Arial" w:hAnsi="Arial" w:cs="Arial"/>
          <w:sz w:val="24"/>
          <w:szCs w:val="24"/>
        </w:rPr>
        <w:t>ddress the agency’s strengths/promising practice trends and areas needing improvement</w:t>
      </w:r>
      <w:r>
        <w:rPr>
          <w:rFonts w:ascii="Arial" w:hAnsi="Arial" w:cs="Arial"/>
          <w:sz w:val="24"/>
          <w:szCs w:val="24"/>
        </w:rPr>
        <w:t xml:space="preserve"> </w:t>
      </w:r>
      <w:r w:rsidRPr="004811E3">
        <w:rPr>
          <w:rFonts w:ascii="Arial" w:hAnsi="Arial" w:cs="Arial"/>
          <w:sz w:val="24"/>
          <w:szCs w:val="24"/>
        </w:rPr>
        <w:t xml:space="preserve">based on </w:t>
      </w:r>
      <w:r w:rsidR="00897302">
        <w:rPr>
          <w:rFonts w:ascii="Arial" w:hAnsi="Arial" w:cs="Arial"/>
          <w:sz w:val="24"/>
          <w:szCs w:val="24"/>
          <w:u w:val="single"/>
        </w:rPr>
        <w:t xml:space="preserve">the synthesis </w:t>
      </w:r>
      <w:r>
        <w:rPr>
          <w:rFonts w:ascii="Arial" w:hAnsi="Arial" w:cs="Arial"/>
          <w:sz w:val="24"/>
          <w:szCs w:val="24"/>
          <w:u w:val="single"/>
        </w:rPr>
        <w:t>of</w:t>
      </w:r>
      <w:r w:rsidRPr="004811E3">
        <w:rPr>
          <w:rFonts w:ascii="Arial" w:hAnsi="Arial" w:cs="Arial"/>
          <w:sz w:val="24"/>
          <w:szCs w:val="24"/>
        </w:rPr>
        <w:t xml:space="preserve"> data collected through various QA reviews and any other sources of information that measure local performance.  </w:t>
      </w:r>
    </w:p>
    <w:p w14:paraId="1D066C08" w14:textId="77777777" w:rsidR="00F45205" w:rsidRDefault="00F45205" w:rsidP="00897302">
      <w:pPr>
        <w:rPr>
          <w:rFonts w:ascii="Arial" w:hAnsi="Arial" w:cs="Arial"/>
          <w:sz w:val="24"/>
          <w:szCs w:val="24"/>
        </w:rPr>
      </w:pPr>
      <w:r w:rsidRPr="004811E3">
        <w:rPr>
          <w:rFonts w:ascii="Arial" w:hAnsi="Arial" w:cs="Arial"/>
          <w:sz w:val="24"/>
          <w:szCs w:val="24"/>
        </w:rPr>
        <w:lastRenderedPageBreak/>
        <w:t>The summary must be evaluative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4811E3">
        <w:rPr>
          <w:rFonts w:ascii="Arial" w:hAnsi="Arial" w:cs="Arial"/>
          <w:sz w:val="24"/>
          <w:szCs w:val="24"/>
        </w:rPr>
        <w:t xml:space="preserve"> in nature – not simply descriptive in a narrative format.  It should not be a “cut and paste” of findings from the review tools or a re-hash of review questions in bullet fashion with performance shown by percent achieved for a standard.</w:t>
      </w:r>
    </w:p>
    <w:p w14:paraId="1A6B30B2" w14:textId="77777777" w:rsidR="0099450D" w:rsidRDefault="0099450D" w:rsidP="00F45205">
      <w:pPr>
        <w:jc w:val="both"/>
        <w:rPr>
          <w:rFonts w:ascii="Arial" w:hAnsi="Arial" w:cs="Arial"/>
          <w:sz w:val="24"/>
          <w:szCs w:val="24"/>
        </w:rPr>
      </w:pPr>
    </w:p>
    <w:p w14:paraId="1D37E293" w14:textId="77777777" w:rsidR="00014031" w:rsidRPr="00BC4D36" w:rsidRDefault="00BC4D36" w:rsidP="00BC4D3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Gaps </w:t>
      </w:r>
      <w:r w:rsidR="00490598">
        <w:rPr>
          <w:rFonts w:ascii="Arial" w:hAnsi="Arial" w:cs="Arial"/>
          <w:b/>
          <w:sz w:val="24"/>
          <w:szCs w:val="24"/>
        </w:rPr>
        <w:t>Between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14031" w:rsidRPr="00BC4D36">
        <w:rPr>
          <w:rFonts w:ascii="Arial" w:hAnsi="Arial" w:cs="Arial"/>
          <w:b/>
          <w:sz w:val="24"/>
          <w:szCs w:val="24"/>
        </w:rPr>
        <w:t>Findings</w:t>
      </w:r>
      <w:r w:rsidR="00490598">
        <w:rPr>
          <w:rFonts w:ascii="Arial" w:hAnsi="Arial" w:cs="Arial"/>
          <w:b/>
          <w:sz w:val="24"/>
          <w:szCs w:val="24"/>
        </w:rPr>
        <w:t xml:space="preserve"> and</w:t>
      </w:r>
      <w:r>
        <w:rPr>
          <w:rFonts w:ascii="Arial" w:hAnsi="Arial" w:cs="Arial"/>
          <w:b/>
          <w:sz w:val="24"/>
          <w:szCs w:val="24"/>
        </w:rPr>
        <w:t xml:space="preserve"> Benchmarks</w:t>
      </w:r>
    </w:p>
    <w:p w14:paraId="03FBE6F1" w14:textId="77777777" w:rsidR="00BC4D36" w:rsidRDefault="00BC4D36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 the gaps in </w:t>
      </w:r>
      <w:r w:rsidR="00F45205">
        <w:rPr>
          <w:rFonts w:ascii="Arial" w:hAnsi="Arial" w:cs="Arial"/>
          <w:sz w:val="24"/>
          <w:szCs w:val="24"/>
        </w:rPr>
        <w:t xml:space="preserve">performance on </w:t>
      </w:r>
      <w:r w:rsidR="00337E83">
        <w:rPr>
          <w:rFonts w:ascii="Arial" w:hAnsi="Arial" w:cs="Arial"/>
          <w:sz w:val="24"/>
          <w:szCs w:val="24"/>
        </w:rPr>
        <w:t xml:space="preserve">metric(s) </w:t>
      </w:r>
      <w:r w:rsidR="00F45205">
        <w:rPr>
          <w:rFonts w:ascii="Arial" w:hAnsi="Arial" w:cs="Arial"/>
          <w:sz w:val="24"/>
          <w:szCs w:val="24"/>
        </w:rPr>
        <w:t xml:space="preserve">compared </w:t>
      </w:r>
      <w:r>
        <w:rPr>
          <w:rFonts w:ascii="Arial" w:hAnsi="Arial" w:cs="Arial"/>
          <w:sz w:val="24"/>
          <w:szCs w:val="24"/>
        </w:rPr>
        <w:t xml:space="preserve">to benchmarks, and an analysis of the exploration </w:t>
      </w:r>
      <w:r w:rsidR="00F45205">
        <w:rPr>
          <w:rFonts w:ascii="Arial" w:hAnsi="Arial" w:cs="Arial"/>
          <w:sz w:val="24"/>
          <w:szCs w:val="24"/>
        </w:rPr>
        <w:t xml:space="preserve">of </w:t>
      </w:r>
      <w:r>
        <w:rPr>
          <w:rFonts w:ascii="Arial" w:hAnsi="Arial" w:cs="Arial"/>
          <w:sz w:val="24"/>
          <w:szCs w:val="24"/>
        </w:rPr>
        <w:t xml:space="preserve">root causes for the underperformance of the metric(s). Explain any interventions that have been identified to correct, and any actions towards the implementation of intervention(s). </w:t>
      </w:r>
      <w:r w:rsidR="00895717">
        <w:rPr>
          <w:rFonts w:ascii="Arial" w:hAnsi="Arial" w:cs="Arial"/>
          <w:sz w:val="24"/>
          <w:szCs w:val="24"/>
        </w:rPr>
        <w:t xml:space="preserve">Describe research and evidence-based sources to identify or suggest intervention(s). </w:t>
      </w:r>
    </w:p>
    <w:p w14:paraId="71D74E3D" w14:textId="77777777" w:rsidR="00BC4D36" w:rsidRDefault="00BC4D36" w:rsidP="00BC4D36">
      <w:pPr>
        <w:rPr>
          <w:rFonts w:ascii="Arial" w:hAnsi="Arial" w:cs="Arial"/>
          <w:sz w:val="24"/>
          <w:szCs w:val="24"/>
        </w:rPr>
      </w:pPr>
    </w:p>
    <w:p w14:paraId="6BE17E2E" w14:textId="77777777" w:rsidR="00BC4D36" w:rsidRPr="00BC4D36" w:rsidRDefault="00BC4D36" w:rsidP="00BC4D36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sz w:val="24"/>
          <w:szCs w:val="24"/>
        </w:rPr>
      </w:pPr>
      <w:r w:rsidRPr="00BC4D36">
        <w:rPr>
          <w:rFonts w:ascii="Arial" w:hAnsi="Arial" w:cs="Arial"/>
          <w:b/>
          <w:sz w:val="24"/>
          <w:szCs w:val="24"/>
        </w:rPr>
        <w:t>Intervention findings</w:t>
      </w:r>
    </w:p>
    <w:p w14:paraId="44B2AD03" w14:textId="77777777" w:rsidR="00BC4D36" w:rsidRDefault="00BC4D36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337E83">
        <w:rPr>
          <w:rFonts w:ascii="Arial" w:hAnsi="Arial" w:cs="Arial"/>
          <w:sz w:val="24"/>
          <w:szCs w:val="24"/>
        </w:rPr>
        <w:t>f intervention(s) was</w:t>
      </w:r>
      <w:r w:rsidR="00F45205">
        <w:rPr>
          <w:rFonts w:ascii="Arial" w:hAnsi="Arial" w:cs="Arial"/>
          <w:sz w:val="24"/>
          <w:szCs w:val="24"/>
        </w:rPr>
        <w:t>/were</w:t>
      </w:r>
      <w:r>
        <w:rPr>
          <w:rFonts w:ascii="Arial" w:hAnsi="Arial" w:cs="Arial"/>
          <w:sz w:val="24"/>
          <w:szCs w:val="24"/>
        </w:rPr>
        <w:t xml:space="preserve"> implemented to address gap</w:t>
      </w:r>
      <w:r w:rsidR="00337E83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s</w:t>
      </w:r>
      <w:r w:rsidR="00337E83">
        <w:rPr>
          <w:rFonts w:ascii="Arial" w:hAnsi="Arial" w:cs="Arial"/>
          <w:sz w:val="24"/>
          <w:szCs w:val="24"/>
        </w:rPr>
        <w:t xml:space="preserve">), </w:t>
      </w:r>
      <w:r>
        <w:rPr>
          <w:rFonts w:ascii="Arial" w:hAnsi="Arial" w:cs="Arial"/>
          <w:sz w:val="24"/>
          <w:szCs w:val="24"/>
        </w:rPr>
        <w:t xml:space="preserve">describe </w:t>
      </w:r>
      <w:r w:rsidR="00721B37">
        <w:rPr>
          <w:rFonts w:ascii="Arial" w:hAnsi="Arial" w:cs="Arial"/>
          <w:sz w:val="24"/>
          <w:szCs w:val="24"/>
        </w:rPr>
        <w:t xml:space="preserve">any correlative </w:t>
      </w:r>
      <w:r w:rsidR="00337E83">
        <w:rPr>
          <w:rFonts w:ascii="Arial" w:hAnsi="Arial" w:cs="Arial"/>
          <w:sz w:val="24"/>
          <w:szCs w:val="24"/>
        </w:rPr>
        <w:t xml:space="preserve">or causative </w:t>
      </w:r>
      <w:r w:rsidR="00721B37">
        <w:rPr>
          <w:rFonts w:ascii="Arial" w:hAnsi="Arial" w:cs="Arial"/>
          <w:sz w:val="24"/>
          <w:szCs w:val="24"/>
        </w:rPr>
        <w:t xml:space="preserve">affect in the </w:t>
      </w:r>
      <w:r w:rsidR="00337E83">
        <w:rPr>
          <w:rFonts w:ascii="Arial" w:hAnsi="Arial" w:cs="Arial"/>
          <w:sz w:val="24"/>
          <w:szCs w:val="24"/>
        </w:rPr>
        <w:t xml:space="preserve">improvement of the </w:t>
      </w:r>
      <w:r w:rsidR="00721B37">
        <w:rPr>
          <w:rFonts w:ascii="Arial" w:hAnsi="Arial" w:cs="Arial"/>
          <w:sz w:val="24"/>
          <w:szCs w:val="24"/>
        </w:rPr>
        <w:t xml:space="preserve">measured metric. Explain why correlation or causation was identified. </w:t>
      </w:r>
      <w:r w:rsidR="00337E83">
        <w:rPr>
          <w:rFonts w:ascii="Arial" w:hAnsi="Arial" w:cs="Arial"/>
          <w:sz w:val="24"/>
          <w:szCs w:val="24"/>
        </w:rPr>
        <w:t xml:space="preserve">Please describe any unintended consequences of the intervention implementation. </w:t>
      </w:r>
    </w:p>
    <w:p w14:paraId="15A42123" w14:textId="77777777" w:rsidR="00721B37" w:rsidRDefault="00721B37" w:rsidP="008973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interventions were not implemented to address ga</w:t>
      </w:r>
      <w:r w:rsidR="00337E83">
        <w:rPr>
          <w:rFonts w:ascii="Arial" w:hAnsi="Arial" w:cs="Arial"/>
          <w:sz w:val="24"/>
          <w:szCs w:val="24"/>
        </w:rPr>
        <w:t>ps, describe how the agency</w:t>
      </w:r>
      <w:r w:rsidR="00337E83" w:rsidRPr="00721B37">
        <w:rPr>
          <w:rFonts w:ascii="Arial" w:hAnsi="Arial" w:cs="Arial"/>
          <w:sz w:val="24"/>
          <w:szCs w:val="24"/>
        </w:rPr>
        <w:t xml:space="preserve"> will react to the analysis of findings.  </w:t>
      </w:r>
      <w:r w:rsidR="00337E83">
        <w:rPr>
          <w:rFonts w:ascii="Arial" w:hAnsi="Arial" w:cs="Arial"/>
          <w:sz w:val="24"/>
          <w:szCs w:val="24"/>
        </w:rPr>
        <w:t xml:space="preserve">For example, will the findings be addressed </w:t>
      </w:r>
      <w:r w:rsidR="00337E83" w:rsidRPr="00721B37">
        <w:rPr>
          <w:rFonts w:ascii="Arial" w:hAnsi="Arial" w:cs="Arial"/>
          <w:sz w:val="24"/>
          <w:szCs w:val="24"/>
        </w:rPr>
        <w:t>in the annual update of the Quality Management Plan or in the local Quality Improvement Plans</w:t>
      </w:r>
      <w:r w:rsidR="00337E83">
        <w:rPr>
          <w:rFonts w:ascii="Arial" w:hAnsi="Arial" w:cs="Arial"/>
          <w:sz w:val="24"/>
          <w:szCs w:val="24"/>
        </w:rPr>
        <w:t>?</w:t>
      </w:r>
    </w:p>
    <w:p w14:paraId="5497F569" w14:textId="77777777" w:rsidR="00BC4D36" w:rsidRDefault="00BC4D36" w:rsidP="00BC4D36">
      <w:pPr>
        <w:jc w:val="both"/>
        <w:rPr>
          <w:rFonts w:ascii="Arial" w:hAnsi="Arial" w:cs="Arial"/>
          <w:sz w:val="24"/>
          <w:szCs w:val="24"/>
        </w:rPr>
      </w:pPr>
    </w:p>
    <w:p w14:paraId="64AE91BD" w14:textId="77777777" w:rsidR="00000000" w:rsidRDefault="00000000" w:rsidP="00895717">
      <w:pPr>
        <w:jc w:val="both"/>
        <w:rPr>
          <w:rFonts w:ascii="Arial" w:hAnsi="Arial" w:cs="Arial"/>
          <w:sz w:val="24"/>
          <w:szCs w:val="24"/>
        </w:rPr>
      </w:pPr>
    </w:p>
    <w:p w14:paraId="1819DC46" w14:textId="77777777" w:rsidR="00895717" w:rsidRDefault="00895717" w:rsidP="00895717">
      <w:pPr>
        <w:jc w:val="both"/>
        <w:rPr>
          <w:rFonts w:ascii="Arial" w:hAnsi="Arial" w:cs="Arial"/>
          <w:sz w:val="24"/>
          <w:szCs w:val="24"/>
        </w:rPr>
      </w:pPr>
    </w:p>
    <w:p w14:paraId="33243063" w14:textId="77777777" w:rsidR="00895717" w:rsidRPr="00895717" w:rsidRDefault="00895717" w:rsidP="00895717">
      <w:pPr>
        <w:jc w:val="both"/>
        <w:rPr>
          <w:rFonts w:ascii="Arial" w:hAnsi="Arial" w:cs="Arial"/>
          <w:sz w:val="24"/>
          <w:szCs w:val="24"/>
        </w:rPr>
      </w:pPr>
    </w:p>
    <w:sectPr w:rsidR="00895717" w:rsidRPr="0089571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2C5B" w14:textId="77777777" w:rsidR="00D0596C" w:rsidRDefault="00D0596C" w:rsidP="00721B37">
      <w:pPr>
        <w:spacing w:after="0" w:line="240" w:lineRule="auto"/>
      </w:pPr>
      <w:r>
        <w:separator/>
      </w:r>
    </w:p>
  </w:endnote>
  <w:endnote w:type="continuationSeparator" w:id="0">
    <w:p w14:paraId="10835D8D" w14:textId="77777777" w:rsidR="00D0596C" w:rsidRDefault="00D0596C" w:rsidP="0072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5CC3" w14:textId="77777777" w:rsidR="00D0596C" w:rsidRDefault="00D0596C" w:rsidP="00721B37">
      <w:pPr>
        <w:spacing w:after="0" w:line="240" w:lineRule="auto"/>
      </w:pPr>
      <w:r>
        <w:separator/>
      </w:r>
    </w:p>
  </w:footnote>
  <w:footnote w:type="continuationSeparator" w:id="0">
    <w:p w14:paraId="43226794" w14:textId="77777777" w:rsidR="00D0596C" w:rsidRDefault="00D0596C" w:rsidP="00721B37">
      <w:pPr>
        <w:spacing w:after="0" w:line="240" w:lineRule="auto"/>
      </w:pPr>
      <w:r>
        <w:continuationSeparator/>
      </w:r>
    </w:p>
  </w:footnote>
  <w:footnote w:id="1">
    <w:p w14:paraId="1EFA629C" w14:textId="77777777" w:rsidR="00F45205" w:rsidRPr="00721B37" w:rsidRDefault="00F45205" w:rsidP="00F45205">
      <w:pPr>
        <w:jc w:val="both"/>
        <w:rPr>
          <w:rFonts w:ascii="Arial" w:hAnsi="Arial" w:cs="Arial"/>
          <w:sz w:val="16"/>
          <w:szCs w:val="16"/>
          <w:u w:val="single"/>
        </w:rPr>
      </w:pPr>
      <w:r w:rsidRPr="00721B37">
        <w:rPr>
          <w:rStyle w:val="FootnoteReference"/>
          <w:rFonts w:ascii="Arial" w:hAnsi="Arial" w:cs="Arial"/>
          <w:sz w:val="16"/>
          <w:szCs w:val="16"/>
        </w:rPr>
        <w:footnoteRef/>
      </w:r>
      <w:r w:rsidRPr="00721B3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Evaluative Language </w:t>
      </w:r>
      <w:r w:rsidRPr="00A11ADE">
        <w:rPr>
          <w:rFonts w:ascii="Arial" w:hAnsi="Arial" w:cs="Arial"/>
          <w:sz w:val="16"/>
          <w:szCs w:val="16"/>
        </w:rPr>
        <w:t>present</w:t>
      </w:r>
      <w:r w:rsidRPr="00721B37">
        <w:rPr>
          <w:rFonts w:ascii="Arial" w:hAnsi="Arial" w:cs="Arial"/>
          <w:sz w:val="16"/>
          <w:szCs w:val="16"/>
        </w:rPr>
        <w:t>s judgments; assesses status and outcomes; gauges, ranks, and rates performance over time.  Using evaluative language address</w:t>
      </w:r>
      <w:r>
        <w:rPr>
          <w:rFonts w:ascii="Arial" w:hAnsi="Arial" w:cs="Arial"/>
          <w:sz w:val="16"/>
          <w:szCs w:val="16"/>
        </w:rPr>
        <w:t>es</w:t>
      </w:r>
      <w:r w:rsidRPr="00721B37">
        <w:rPr>
          <w:rFonts w:ascii="Arial" w:hAnsi="Arial" w:cs="Arial"/>
          <w:sz w:val="16"/>
          <w:szCs w:val="16"/>
        </w:rPr>
        <w:t xml:space="preserve"> how well the agency is doing; is the agency’s policies and practices providing quality service delivery and producing positive outcomes for children and families?  A combination of descriptive and evaluative language offers a reliable picture of the system of care.  It shares a narrative story and outlines characteristics.</w:t>
      </w:r>
    </w:p>
    <w:p w14:paraId="06A5CD2C" w14:textId="77777777" w:rsidR="00F45205" w:rsidRDefault="00F45205" w:rsidP="00F45205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B7253" w14:textId="77777777" w:rsidR="003704EA" w:rsidRPr="00603D3C" w:rsidRDefault="00603D3C">
    <w:pPr>
      <w:pStyle w:val="Header"/>
      <w:rPr>
        <w:sz w:val="22"/>
        <w:szCs w:val="22"/>
      </w:rPr>
    </w:pPr>
    <w:r w:rsidRPr="00603D3C">
      <w:rPr>
        <w:sz w:val="22"/>
        <w:szCs w:val="22"/>
      </w:rPr>
      <w:ptab w:relativeTo="margin" w:alignment="right" w:leader="none"/>
    </w:r>
    <w:r w:rsidR="00930127">
      <w:rPr>
        <w:sz w:val="22"/>
        <w:szCs w:val="22"/>
      </w:rPr>
      <w:t xml:space="preserve">APPENDIX </w:t>
    </w:r>
    <w:r w:rsidR="00564A5B">
      <w:rPr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16F"/>
    <w:multiLevelType w:val="hybridMultilevel"/>
    <w:tmpl w:val="11BC9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B76945"/>
    <w:multiLevelType w:val="hybridMultilevel"/>
    <w:tmpl w:val="668A47E2"/>
    <w:lvl w:ilvl="0" w:tplc="DC6EF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34583">
    <w:abstractNumId w:val="0"/>
  </w:num>
  <w:num w:numId="2" w16cid:durableId="28489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31"/>
    <w:rsid w:val="00014031"/>
    <w:rsid w:val="000348A6"/>
    <w:rsid w:val="001430E8"/>
    <w:rsid w:val="0026379C"/>
    <w:rsid w:val="00337E83"/>
    <w:rsid w:val="003704EA"/>
    <w:rsid w:val="00453B07"/>
    <w:rsid w:val="004811E3"/>
    <w:rsid w:val="00490598"/>
    <w:rsid w:val="004952D3"/>
    <w:rsid w:val="004E20EA"/>
    <w:rsid w:val="00564A5B"/>
    <w:rsid w:val="00586FCE"/>
    <w:rsid w:val="00603D3C"/>
    <w:rsid w:val="00667BC3"/>
    <w:rsid w:val="00721B37"/>
    <w:rsid w:val="007404AD"/>
    <w:rsid w:val="007C30E0"/>
    <w:rsid w:val="00895717"/>
    <w:rsid w:val="00897302"/>
    <w:rsid w:val="008A6833"/>
    <w:rsid w:val="00930127"/>
    <w:rsid w:val="0093147D"/>
    <w:rsid w:val="00977C3C"/>
    <w:rsid w:val="0099450D"/>
    <w:rsid w:val="009A7F0A"/>
    <w:rsid w:val="009B73D3"/>
    <w:rsid w:val="009F5BAB"/>
    <w:rsid w:val="00A11ADE"/>
    <w:rsid w:val="00A83DC0"/>
    <w:rsid w:val="00B17477"/>
    <w:rsid w:val="00BB47C0"/>
    <w:rsid w:val="00BC2EFF"/>
    <w:rsid w:val="00BC4D36"/>
    <w:rsid w:val="00D0596C"/>
    <w:rsid w:val="00F45205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3064A"/>
  <w15:chartTrackingRefBased/>
  <w15:docId w15:val="{EE0355F7-7167-450F-A08C-F34B75E0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31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D3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21B37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1B3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1B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70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4EA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04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4EA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1B0D-0010-4BE3-8BBE-B90F13191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8 - Annual CQI Regional Report Template</dc:title>
  <dc:subject/>
  <dc:creator>Davis, Eleese</dc:creator>
  <cp:keywords/>
  <dc:description/>
  <cp:lastModifiedBy>VanDyke, Misty N</cp:lastModifiedBy>
  <cp:revision>5</cp:revision>
  <cp:lastPrinted>2017-10-12T16:46:00Z</cp:lastPrinted>
  <dcterms:created xsi:type="dcterms:W3CDTF">2017-09-27T15:28:00Z</dcterms:created>
  <dcterms:modified xsi:type="dcterms:W3CDTF">2025-04-14T15:08:00Z</dcterms:modified>
</cp:coreProperties>
</file>