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EDF" w:rsidRPr="00295701" w:rsidRDefault="009E5D04" w:rsidP="00D97EDF">
      <w:pPr>
        <w:spacing w:before="120" w:after="120" w:line="240" w:lineRule="auto"/>
        <w:contextualSpacing/>
        <w:jc w:val="center"/>
        <w:rPr>
          <w:rFonts w:ascii="Arial Narrow" w:eastAsia="Times New Roman" w:hAnsi="Arial Narrow" w:cs="Times New Roman"/>
          <w:b/>
          <w:bCs/>
          <w:sz w:val="24"/>
          <w:szCs w:val="24"/>
        </w:rPr>
      </w:pPr>
      <w:r>
        <w:rPr>
          <w:rFonts w:ascii="Arial Narrow" w:eastAsia="Times New Roman" w:hAnsi="Arial Narrow" w:cs="Times New Roman"/>
          <w:b/>
          <w:bCs/>
          <w:sz w:val="24"/>
          <w:szCs w:val="24"/>
        </w:rPr>
        <w:t>Guidance</w:t>
      </w:r>
      <w:r w:rsidR="00D16EDE">
        <w:rPr>
          <w:rFonts w:ascii="Arial Narrow" w:eastAsia="Times New Roman" w:hAnsi="Arial Narrow" w:cs="Times New Roman"/>
          <w:b/>
          <w:bCs/>
          <w:sz w:val="24"/>
          <w:szCs w:val="24"/>
        </w:rPr>
        <w:t xml:space="preserve"> </w:t>
      </w:r>
      <w:r w:rsidR="00976721">
        <w:rPr>
          <w:rFonts w:ascii="Arial Narrow" w:eastAsia="Times New Roman" w:hAnsi="Arial Narrow" w:cs="Times New Roman"/>
          <w:b/>
          <w:bCs/>
          <w:sz w:val="24"/>
          <w:szCs w:val="24"/>
        </w:rPr>
        <w:t>27</w:t>
      </w:r>
    </w:p>
    <w:p w:rsidR="008B38AA" w:rsidRPr="00295701" w:rsidRDefault="009652A7" w:rsidP="008B38AA">
      <w:pPr>
        <w:widowControl w:val="0"/>
        <w:autoSpaceDE w:val="0"/>
        <w:autoSpaceDN w:val="0"/>
        <w:spacing w:before="120" w:after="120" w:line="240" w:lineRule="auto"/>
        <w:jc w:val="center"/>
        <w:rPr>
          <w:rFonts w:ascii="Arial Narrow" w:hAnsi="Arial Narrow"/>
          <w:b/>
          <w:sz w:val="24"/>
          <w:szCs w:val="24"/>
        </w:rPr>
      </w:pPr>
      <w:r>
        <w:rPr>
          <w:rFonts w:ascii="Arial Narrow" w:hAnsi="Arial Narrow"/>
          <w:b/>
          <w:sz w:val="24"/>
          <w:szCs w:val="24"/>
        </w:rPr>
        <w:t xml:space="preserve">Centralized Receiving </w:t>
      </w:r>
      <w:r w:rsidR="004B5D03">
        <w:rPr>
          <w:rFonts w:ascii="Arial Narrow" w:hAnsi="Arial Narrow"/>
          <w:b/>
          <w:sz w:val="24"/>
          <w:szCs w:val="24"/>
        </w:rPr>
        <w:t xml:space="preserve">System </w:t>
      </w:r>
      <w:r>
        <w:rPr>
          <w:rFonts w:ascii="Arial Narrow" w:hAnsi="Arial Narrow"/>
          <w:b/>
          <w:sz w:val="24"/>
          <w:szCs w:val="24"/>
        </w:rPr>
        <w:t>(CR</w:t>
      </w:r>
      <w:r w:rsidR="004B5D03">
        <w:rPr>
          <w:rFonts w:ascii="Arial Narrow" w:hAnsi="Arial Narrow"/>
          <w:b/>
          <w:sz w:val="24"/>
          <w:szCs w:val="24"/>
        </w:rPr>
        <w:t>S</w:t>
      </w:r>
      <w:r>
        <w:rPr>
          <w:rFonts w:ascii="Arial Narrow" w:hAnsi="Arial Narrow"/>
          <w:b/>
          <w:sz w:val="24"/>
          <w:szCs w:val="24"/>
        </w:rPr>
        <w:t>) Grant</w:t>
      </w:r>
    </w:p>
    <w:p w:rsidR="008B38AA" w:rsidRDefault="00DA6DBA" w:rsidP="006D1E19">
      <w:pPr>
        <w:spacing w:before="120" w:after="120" w:line="240" w:lineRule="auto"/>
        <w:rPr>
          <w:rFonts w:ascii="Arial Narrow" w:hAnsi="Arial Narrow"/>
          <w:i/>
        </w:rPr>
      </w:pPr>
      <w:r>
        <w:rPr>
          <w:rFonts w:ascii="Arial Narrow" w:hAnsi="Arial Narrow" w:cs="Times New Roman"/>
          <w:b/>
        </w:rPr>
        <w:t>Authorit</w:t>
      </w:r>
      <w:r w:rsidR="00956492">
        <w:rPr>
          <w:rFonts w:ascii="Arial Narrow" w:hAnsi="Arial Narrow" w:cs="Times New Roman"/>
          <w:b/>
        </w:rPr>
        <w:t>ies</w:t>
      </w:r>
      <w:r w:rsidR="00944D47" w:rsidRPr="00295701">
        <w:rPr>
          <w:rFonts w:ascii="Arial Narrow" w:hAnsi="Arial Narrow" w:cs="Times New Roman"/>
          <w:b/>
        </w:rPr>
        <w:t>:</w:t>
      </w:r>
      <w:r>
        <w:rPr>
          <w:rFonts w:ascii="Arial Narrow" w:hAnsi="Arial Narrow" w:cs="Times New Roman"/>
          <w:b/>
        </w:rPr>
        <w:tab/>
      </w:r>
      <w:r w:rsidR="00944D47" w:rsidRPr="00295701">
        <w:rPr>
          <w:rFonts w:ascii="Arial Narrow" w:hAnsi="Arial Narrow" w:cs="Times New Roman"/>
        </w:rPr>
        <w:tab/>
      </w:r>
      <w:r w:rsidR="00D16EDE">
        <w:rPr>
          <w:rFonts w:ascii="Arial Narrow" w:hAnsi="Arial Narrow"/>
          <w:i/>
        </w:rPr>
        <w:t>FY</w:t>
      </w:r>
      <w:r w:rsidR="009F2B73">
        <w:rPr>
          <w:rFonts w:ascii="Arial Narrow" w:hAnsi="Arial Narrow"/>
          <w:i/>
        </w:rPr>
        <w:t xml:space="preserve"> </w:t>
      </w:r>
      <w:r w:rsidR="00D16EDE">
        <w:rPr>
          <w:rFonts w:ascii="Arial Narrow" w:hAnsi="Arial Narrow"/>
          <w:i/>
        </w:rPr>
        <w:t>15-16 General Appropriations Act, Line 377K</w:t>
      </w:r>
    </w:p>
    <w:p w:rsidR="00B427CA" w:rsidRDefault="00B427CA" w:rsidP="006D1E19">
      <w:pPr>
        <w:spacing w:before="120" w:after="120" w:line="240" w:lineRule="auto"/>
        <w:rPr>
          <w:rFonts w:ascii="Arial Narrow" w:hAnsi="Arial Narrow"/>
          <w:i/>
        </w:rPr>
      </w:pPr>
      <w:r>
        <w:rPr>
          <w:rFonts w:ascii="Arial Narrow" w:hAnsi="Arial Narrow"/>
          <w:i/>
        </w:rPr>
        <w:tab/>
      </w:r>
      <w:r>
        <w:rPr>
          <w:rFonts w:ascii="Arial Narrow" w:hAnsi="Arial Narrow"/>
          <w:i/>
        </w:rPr>
        <w:tab/>
      </w:r>
      <w:r>
        <w:rPr>
          <w:rFonts w:ascii="Arial Narrow" w:hAnsi="Arial Narrow"/>
          <w:i/>
        </w:rPr>
        <w:tab/>
        <w:t xml:space="preserve">As amended by FY 16-17 </w:t>
      </w:r>
      <w:r w:rsidR="007C3F6A">
        <w:rPr>
          <w:rFonts w:ascii="Arial Narrow" w:hAnsi="Arial Narrow"/>
          <w:i/>
        </w:rPr>
        <w:t>General Appropriations Act</w:t>
      </w:r>
      <w:r>
        <w:rPr>
          <w:rFonts w:ascii="Arial Narrow" w:hAnsi="Arial Narrow"/>
          <w:i/>
        </w:rPr>
        <w:t>, Line 386</w:t>
      </w:r>
      <w:bookmarkStart w:id="0" w:name="_GoBack"/>
      <w:bookmarkEnd w:id="0"/>
    </w:p>
    <w:p w:rsidR="004B5D03" w:rsidRDefault="004B5D03" w:rsidP="006D1E19">
      <w:pPr>
        <w:spacing w:before="120" w:after="120" w:line="240" w:lineRule="auto"/>
        <w:rPr>
          <w:rFonts w:ascii="Arial Narrow" w:hAnsi="Arial Narrow"/>
          <w:i/>
        </w:rPr>
      </w:pPr>
      <w:r>
        <w:rPr>
          <w:rFonts w:ascii="Arial Narrow" w:hAnsi="Arial Narrow"/>
          <w:i/>
        </w:rPr>
        <w:tab/>
      </w:r>
      <w:r>
        <w:rPr>
          <w:rFonts w:ascii="Arial Narrow" w:hAnsi="Arial Narrow"/>
          <w:i/>
        </w:rPr>
        <w:tab/>
      </w:r>
      <w:r>
        <w:rPr>
          <w:rFonts w:ascii="Arial Narrow" w:hAnsi="Arial Narrow"/>
          <w:i/>
        </w:rPr>
        <w:tab/>
      </w:r>
      <w:r w:rsidR="007E69D0">
        <w:rPr>
          <w:rFonts w:ascii="Arial Narrow" w:hAnsi="Arial Narrow"/>
          <w:i/>
        </w:rPr>
        <w:t>Chapter No. 2016-</w:t>
      </w:r>
      <w:r w:rsidR="009F2B73">
        <w:rPr>
          <w:rFonts w:ascii="Arial Narrow" w:hAnsi="Arial Narrow"/>
          <w:i/>
        </w:rPr>
        <w:t>66 Laws</w:t>
      </w:r>
      <w:r>
        <w:rPr>
          <w:rFonts w:ascii="Arial Narrow" w:hAnsi="Arial Narrow"/>
          <w:i/>
        </w:rPr>
        <w:t xml:space="preserve"> of Florida</w:t>
      </w:r>
    </w:p>
    <w:p w:rsidR="00727F3B" w:rsidRDefault="00727F3B" w:rsidP="00B427CA">
      <w:pPr>
        <w:spacing w:before="120" w:after="120" w:line="240" w:lineRule="auto"/>
        <w:ind w:left="1440" w:firstLine="720"/>
        <w:rPr>
          <w:rFonts w:ascii="Arial Narrow" w:hAnsi="Arial Narrow"/>
          <w:i/>
        </w:rPr>
      </w:pPr>
      <w:r>
        <w:rPr>
          <w:rFonts w:ascii="Arial Narrow" w:hAnsi="Arial Narrow"/>
          <w:i/>
        </w:rPr>
        <w:t>Request For Applications #RFA10H141</w:t>
      </w:r>
    </w:p>
    <w:p w:rsidR="00944D47" w:rsidRPr="00295701" w:rsidRDefault="00791EF0" w:rsidP="006D1E19">
      <w:pPr>
        <w:spacing w:before="120" w:after="120" w:line="240" w:lineRule="auto"/>
        <w:rPr>
          <w:rFonts w:ascii="Arial Narrow" w:hAnsi="Arial Narrow" w:cs="Times New Roman"/>
          <w:i/>
        </w:rPr>
      </w:pPr>
      <w:r w:rsidRPr="00295701">
        <w:rPr>
          <w:rFonts w:ascii="Arial Narrow" w:hAnsi="Arial Narrow" w:cs="Times New Roman"/>
          <w:b/>
        </w:rPr>
        <w:t>Frequency:</w:t>
      </w:r>
      <w:r w:rsidRPr="00295701">
        <w:rPr>
          <w:rFonts w:ascii="Arial Narrow" w:hAnsi="Arial Narrow" w:cs="Times New Roman"/>
        </w:rPr>
        <w:tab/>
      </w:r>
      <w:r w:rsidR="00DA6DBA">
        <w:rPr>
          <w:rFonts w:ascii="Arial Narrow" w:hAnsi="Arial Narrow" w:cs="Times New Roman"/>
        </w:rPr>
        <w:tab/>
      </w:r>
      <w:r w:rsidRPr="00295701">
        <w:rPr>
          <w:rFonts w:ascii="Arial Narrow" w:hAnsi="Arial Narrow" w:cs="Times New Roman"/>
          <w:i/>
        </w:rPr>
        <w:t>Ongoing</w:t>
      </w:r>
      <w:r w:rsidRPr="00295701">
        <w:rPr>
          <w:rFonts w:ascii="Arial Narrow" w:hAnsi="Arial Narrow" w:cs="Times New Roman"/>
          <w:i/>
        </w:rPr>
        <w:tab/>
      </w:r>
    </w:p>
    <w:p w:rsidR="00944D47" w:rsidRPr="00295701" w:rsidRDefault="00791EF0" w:rsidP="006D1E19">
      <w:pPr>
        <w:spacing w:before="120" w:after="120" w:line="240" w:lineRule="auto"/>
        <w:rPr>
          <w:rFonts w:ascii="Arial Narrow" w:hAnsi="Arial Narrow" w:cs="Times New Roman"/>
        </w:rPr>
      </w:pPr>
      <w:r w:rsidRPr="00295701">
        <w:rPr>
          <w:rFonts w:ascii="Arial Narrow" w:hAnsi="Arial Narrow" w:cs="Times New Roman"/>
          <w:b/>
        </w:rPr>
        <w:t>Due Date:</w:t>
      </w:r>
      <w:r w:rsidR="00DA6DBA">
        <w:rPr>
          <w:rFonts w:ascii="Arial Narrow" w:hAnsi="Arial Narrow" w:cs="Times New Roman"/>
          <w:b/>
        </w:rPr>
        <w:tab/>
      </w:r>
      <w:r w:rsidRPr="00295701">
        <w:rPr>
          <w:rFonts w:ascii="Arial Narrow" w:hAnsi="Arial Narrow" w:cs="Times New Roman"/>
        </w:rPr>
        <w:tab/>
      </w:r>
      <w:r w:rsidRPr="00295701">
        <w:rPr>
          <w:rFonts w:ascii="Arial Narrow" w:hAnsi="Arial Narrow" w:cs="Times New Roman"/>
          <w:i/>
        </w:rPr>
        <w:t>Not Applicable</w:t>
      </w:r>
    </w:p>
    <w:p w:rsidR="00DA6DBA" w:rsidRDefault="00791EF0" w:rsidP="00295701">
      <w:pPr>
        <w:spacing w:before="120" w:after="120" w:line="240" w:lineRule="auto"/>
        <w:rPr>
          <w:rFonts w:ascii="Arial Narrow" w:hAnsi="Arial Narrow" w:cs="Times New Roman"/>
          <w:b/>
        </w:rPr>
      </w:pPr>
      <w:r w:rsidRPr="00295701">
        <w:rPr>
          <w:rFonts w:ascii="Arial Narrow" w:hAnsi="Arial Narrow" w:cs="Times New Roman"/>
          <w:b/>
        </w:rPr>
        <w:t>D</w:t>
      </w:r>
      <w:r w:rsidR="00295701">
        <w:rPr>
          <w:rFonts w:ascii="Arial Narrow" w:hAnsi="Arial Narrow" w:cs="Times New Roman"/>
          <w:b/>
        </w:rPr>
        <w:t>iscussion</w:t>
      </w:r>
      <w:r w:rsidR="00DA6DBA">
        <w:rPr>
          <w:rFonts w:ascii="Arial Narrow" w:hAnsi="Arial Narrow" w:cs="Times New Roman"/>
          <w:b/>
        </w:rPr>
        <w:t>:</w:t>
      </w:r>
      <w:r w:rsidR="00295701">
        <w:rPr>
          <w:rFonts w:ascii="Arial Narrow" w:hAnsi="Arial Narrow" w:cs="Times New Roman"/>
          <w:b/>
        </w:rPr>
        <w:tab/>
      </w:r>
    </w:p>
    <w:p w:rsidR="00761F48" w:rsidRDefault="00B67C80" w:rsidP="008B38AA">
      <w:pPr>
        <w:widowControl w:val="0"/>
        <w:autoSpaceDE w:val="0"/>
        <w:autoSpaceDN w:val="0"/>
        <w:spacing w:before="120" w:after="120" w:line="240" w:lineRule="auto"/>
        <w:jc w:val="both"/>
        <w:rPr>
          <w:rFonts w:ascii="Arial Narrow" w:hAnsi="Arial Narrow"/>
        </w:rPr>
      </w:pPr>
      <w:r w:rsidRPr="00B67C80">
        <w:rPr>
          <w:rFonts w:ascii="Arial Narrow" w:hAnsi="Arial Narrow"/>
        </w:rPr>
        <w:t>T</w:t>
      </w:r>
      <w:r>
        <w:rPr>
          <w:rFonts w:ascii="Arial Narrow" w:hAnsi="Arial Narrow"/>
        </w:rPr>
        <w:t xml:space="preserve">his document </w:t>
      </w:r>
      <w:r w:rsidRPr="00B67C80">
        <w:rPr>
          <w:rFonts w:ascii="Arial Narrow" w:hAnsi="Arial Narrow"/>
        </w:rPr>
        <w:t>provide</w:t>
      </w:r>
      <w:r>
        <w:rPr>
          <w:rFonts w:ascii="Arial Narrow" w:hAnsi="Arial Narrow"/>
        </w:rPr>
        <w:t>s</w:t>
      </w:r>
      <w:r w:rsidRPr="00B67C80">
        <w:rPr>
          <w:rFonts w:ascii="Arial Narrow" w:hAnsi="Arial Narrow"/>
        </w:rPr>
        <w:t xml:space="preserve"> policy guidance on the negotiation and implementation of subcontracts awarded as a result of the Department’s Request for Applications (RFA) #</w:t>
      </w:r>
      <w:r w:rsidR="009652A7">
        <w:rPr>
          <w:rFonts w:ascii="Arial Narrow" w:hAnsi="Arial Narrow"/>
        </w:rPr>
        <w:t>RFA10H141</w:t>
      </w:r>
      <w:r w:rsidRPr="00B67C80">
        <w:rPr>
          <w:rFonts w:ascii="Arial Narrow" w:hAnsi="Arial Narrow"/>
        </w:rPr>
        <w:t xml:space="preserve"> for the </w:t>
      </w:r>
      <w:r w:rsidR="009652A7">
        <w:rPr>
          <w:rFonts w:ascii="Arial Narrow" w:hAnsi="Arial Narrow"/>
        </w:rPr>
        <w:t xml:space="preserve">Centralized Receiving </w:t>
      </w:r>
      <w:r w:rsidR="00724FF4">
        <w:rPr>
          <w:rFonts w:ascii="Arial Narrow" w:hAnsi="Arial Narrow"/>
        </w:rPr>
        <w:t xml:space="preserve">System </w:t>
      </w:r>
      <w:r w:rsidR="009652A7">
        <w:rPr>
          <w:rFonts w:ascii="Arial Narrow" w:hAnsi="Arial Narrow"/>
        </w:rPr>
        <w:t>(CR</w:t>
      </w:r>
      <w:r w:rsidR="00724FF4">
        <w:rPr>
          <w:rFonts w:ascii="Arial Narrow" w:hAnsi="Arial Narrow"/>
        </w:rPr>
        <w:t>S</w:t>
      </w:r>
      <w:r w:rsidR="009652A7">
        <w:rPr>
          <w:rFonts w:ascii="Arial Narrow" w:hAnsi="Arial Narrow"/>
        </w:rPr>
        <w:t xml:space="preserve">) </w:t>
      </w:r>
      <w:r w:rsidRPr="00B67C80">
        <w:rPr>
          <w:rFonts w:ascii="Arial Narrow" w:hAnsi="Arial Narrow"/>
        </w:rPr>
        <w:t>Grant Program</w:t>
      </w:r>
      <w:r w:rsidR="00105CAE">
        <w:rPr>
          <w:rFonts w:ascii="Arial Narrow" w:hAnsi="Arial Narrow"/>
        </w:rPr>
        <w:t xml:space="preserve">, conducted pursuant to the FY15-16 General Appropriations Act, Line 377K. </w:t>
      </w:r>
      <w:r w:rsidR="00724FF4">
        <w:rPr>
          <w:rFonts w:ascii="Arial Narrow" w:hAnsi="Arial Narrow"/>
        </w:rPr>
        <w:t xml:space="preserve">Effective July 1, 2016, </w:t>
      </w:r>
      <w:r w:rsidR="007E69D0" w:rsidRPr="002F350C">
        <w:rPr>
          <w:rFonts w:ascii="Arial Narrow" w:hAnsi="Arial Narrow"/>
          <w:i/>
        </w:rPr>
        <w:t>Chapter No. 2016-66</w:t>
      </w:r>
      <w:r w:rsidR="004B5D03" w:rsidRPr="002F350C">
        <w:rPr>
          <w:rFonts w:ascii="Arial Narrow" w:hAnsi="Arial Narrow"/>
          <w:i/>
        </w:rPr>
        <w:t xml:space="preserve"> Laws of Florida</w:t>
      </w:r>
      <w:r w:rsidR="004B5D03">
        <w:rPr>
          <w:rFonts w:ascii="Arial Narrow" w:hAnsi="Arial Narrow"/>
        </w:rPr>
        <w:t xml:space="preserve"> </w:t>
      </w:r>
      <w:r w:rsidR="004D7A96">
        <w:rPr>
          <w:rFonts w:ascii="Arial Narrow" w:hAnsi="Arial Narrow"/>
        </w:rPr>
        <w:t xml:space="preserve">retroactively </w:t>
      </w:r>
      <w:r w:rsidR="004B5D03">
        <w:rPr>
          <w:rFonts w:ascii="Arial Narrow" w:hAnsi="Arial Narrow"/>
        </w:rPr>
        <w:t>amend</w:t>
      </w:r>
      <w:r w:rsidR="00105CAE">
        <w:rPr>
          <w:rFonts w:ascii="Arial Narrow" w:hAnsi="Arial Narrow"/>
        </w:rPr>
        <w:t>s</w:t>
      </w:r>
      <w:r w:rsidR="004B5D03">
        <w:rPr>
          <w:rFonts w:ascii="Arial Narrow" w:hAnsi="Arial Narrow"/>
        </w:rPr>
        <w:t xml:space="preserve"> the </w:t>
      </w:r>
      <w:r w:rsidR="004D7A96">
        <w:rPr>
          <w:rFonts w:ascii="Arial Narrow" w:hAnsi="Arial Narrow"/>
        </w:rPr>
        <w:t xml:space="preserve">FY15-16 </w:t>
      </w:r>
      <w:r w:rsidR="00761F48">
        <w:rPr>
          <w:rFonts w:ascii="Arial Narrow" w:hAnsi="Arial Narrow"/>
        </w:rPr>
        <w:t>appropriation</w:t>
      </w:r>
      <w:r w:rsidR="00105CAE">
        <w:rPr>
          <w:rFonts w:ascii="Arial Narrow" w:hAnsi="Arial Narrow"/>
        </w:rPr>
        <w:t xml:space="preserve"> </w:t>
      </w:r>
      <w:r w:rsidR="00724FF4">
        <w:rPr>
          <w:rFonts w:ascii="Arial Narrow" w:hAnsi="Arial Narrow"/>
        </w:rPr>
        <w:t xml:space="preserve">and requires revisions to </w:t>
      </w:r>
      <w:r w:rsidR="00105CAE">
        <w:rPr>
          <w:rFonts w:ascii="Arial Narrow" w:hAnsi="Arial Narrow"/>
        </w:rPr>
        <w:t xml:space="preserve">the </w:t>
      </w:r>
      <w:r w:rsidR="00724FF4">
        <w:rPr>
          <w:rFonts w:ascii="Arial Narrow" w:hAnsi="Arial Narrow"/>
        </w:rPr>
        <w:t xml:space="preserve">following </w:t>
      </w:r>
      <w:r w:rsidR="00105CAE">
        <w:rPr>
          <w:rFonts w:ascii="Arial Narrow" w:hAnsi="Arial Narrow"/>
        </w:rPr>
        <w:t xml:space="preserve">terms and conditions of </w:t>
      </w:r>
      <w:r w:rsidR="004D7A96">
        <w:rPr>
          <w:rFonts w:ascii="Arial Narrow" w:hAnsi="Arial Narrow"/>
        </w:rPr>
        <w:t>the awards resulting from the RFA</w:t>
      </w:r>
      <w:r w:rsidR="00761F48">
        <w:rPr>
          <w:rFonts w:ascii="Arial Narrow" w:hAnsi="Arial Narrow"/>
        </w:rPr>
        <w:t>:</w:t>
      </w:r>
    </w:p>
    <w:p w:rsidR="00761F48" w:rsidRDefault="00724FF4" w:rsidP="00761F48">
      <w:pPr>
        <w:pStyle w:val="ListParagraph"/>
        <w:widowControl w:val="0"/>
        <w:numPr>
          <w:ilvl w:val="0"/>
          <w:numId w:val="25"/>
        </w:numPr>
        <w:autoSpaceDE w:val="0"/>
        <w:autoSpaceDN w:val="0"/>
        <w:spacing w:before="120" w:after="120" w:line="240" w:lineRule="auto"/>
        <w:contextualSpacing w:val="0"/>
        <w:jc w:val="both"/>
        <w:rPr>
          <w:rFonts w:ascii="Arial Narrow" w:hAnsi="Arial Narrow"/>
        </w:rPr>
      </w:pPr>
      <w:r>
        <w:rPr>
          <w:rFonts w:ascii="Arial Narrow" w:hAnsi="Arial Narrow"/>
        </w:rPr>
        <w:t>T</w:t>
      </w:r>
      <w:r w:rsidR="00761F48">
        <w:rPr>
          <w:rFonts w:ascii="Arial Narrow" w:hAnsi="Arial Narrow"/>
        </w:rPr>
        <w:t xml:space="preserve">he </w:t>
      </w:r>
      <w:r>
        <w:rPr>
          <w:rFonts w:ascii="Arial Narrow" w:hAnsi="Arial Narrow"/>
        </w:rPr>
        <w:t xml:space="preserve">grant </w:t>
      </w:r>
      <w:r w:rsidR="00761F48">
        <w:rPr>
          <w:rFonts w:ascii="Arial Narrow" w:hAnsi="Arial Narrow"/>
        </w:rPr>
        <w:t>program</w:t>
      </w:r>
      <w:r>
        <w:rPr>
          <w:rFonts w:ascii="Arial Narrow" w:hAnsi="Arial Narrow"/>
        </w:rPr>
        <w:t xml:space="preserve"> originally required a Central Receiving Facility as a single point of entry. This has been revised to allow either </w:t>
      </w:r>
      <w:r w:rsidR="002753FF">
        <w:rPr>
          <w:rFonts w:ascii="Arial Narrow" w:hAnsi="Arial Narrow" w:cs="Times New Roman"/>
        </w:rPr>
        <w:t>a</w:t>
      </w:r>
      <w:r w:rsidR="002753FF" w:rsidRPr="004B5D03">
        <w:rPr>
          <w:rFonts w:ascii="Arial Narrow" w:hAnsi="Arial Narrow" w:cs="Times New Roman"/>
        </w:rPr>
        <w:t xml:space="preserve"> single point </w:t>
      </w:r>
      <w:r w:rsidR="002753FF" w:rsidRPr="00105CAE">
        <w:rPr>
          <w:rFonts w:ascii="Arial Narrow" w:hAnsi="Arial Narrow" w:cs="Times New Roman"/>
          <w:b/>
          <w:i/>
        </w:rPr>
        <w:t>or</w:t>
      </w:r>
      <w:r w:rsidR="002753FF" w:rsidRPr="004B5D03">
        <w:rPr>
          <w:rFonts w:ascii="Arial Narrow" w:hAnsi="Arial Narrow" w:cs="Times New Roman"/>
        </w:rPr>
        <w:t xml:space="preserve"> a coordinated system of entry</w:t>
      </w:r>
      <w:r w:rsidR="002753FF">
        <w:rPr>
          <w:rFonts w:ascii="Arial Narrow" w:hAnsi="Arial Narrow" w:cs="Times New Roman"/>
        </w:rPr>
        <w:t>,</w:t>
      </w:r>
      <w:r w:rsidR="002753FF" w:rsidRPr="004B5D03">
        <w:rPr>
          <w:rFonts w:ascii="Arial Narrow" w:hAnsi="Arial Narrow" w:cs="Times New Roman"/>
        </w:rPr>
        <w:t xml:space="preserve"> </w:t>
      </w:r>
      <w:r w:rsidR="002753FF">
        <w:rPr>
          <w:rFonts w:ascii="Arial Narrow" w:hAnsi="Arial Narrow" w:cs="Times New Roman"/>
        </w:rPr>
        <w:t>hereinafter referred to as a Central Receiving System (CRS)</w:t>
      </w:r>
      <w:r w:rsidR="00DD368A">
        <w:rPr>
          <w:rFonts w:ascii="Arial Narrow" w:hAnsi="Arial Narrow" w:cs="Times New Roman"/>
        </w:rPr>
        <w:t>.</w:t>
      </w:r>
    </w:p>
    <w:p w:rsidR="00761F48" w:rsidRDefault="00724FF4" w:rsidP="00761F48">
      <w:pPr>
        <w:pStyle w:val="ListParagraph"/>
        <w:widowControl w:val="0"/>
        <w:numPr>
          <w:ilvl w:val="0"/>
          <w:numId w:val="25"/>
        </w:numPr>
        <w:autoSpaceDE w:val="0"/>
        <w:autoSpaceDN w:val="0"/>
        <w:spacing w:before="120" w:after="120" w:line="240" w:lineRule="auto"/>
        <w:contextualSpacing w:val="0"/>
        <w:jc w:val="both"/>
        <w:rPr>
          <w:rFonts w:ascii="Arial Narrow" w:hAnsi="Arial Narrow"/>
        </w:rPr>
      </w:pPr>
      <w:r>
        <w:rPr>
          <w:rFonts w:ascii="Arial Narrow" w:hAnsi="Arial Narrow"/>
        </w:rPr>
        <w:t xml:space="preserve">The grant program was originally designed for three year awards. This has been revised to allow grant awards </w:t>
      </w:r>
      <w:r w:rsidR="002753FF">
        <w:rPr>
          <w:rFonts w:ascii="Arial Narrow" w:hAnsi="Arial Narrow"/>
        </w:rPr>
        <w:t>for up to five years</w:t>
      </w:r>
      <w:r w:rsidR="00DD368A">
        <w:rPr>
          <w:rFonts w:ascii="Arial Narrow" w:hAnsi="Arial Narrow"/>
        </w:rPr>
        <w:t>.</w:t>
      </w:r>
    </w:p>
    <w:p w:rsidR="00761F48" w:rsidRPr="00761F48" w:rsidRDefault="00724FF4" w:rsidP="00761F48">
      <w:pPr>
        <w:pStyle w:val="ListParagraph"/>
        <w:widowControl w:val="0"/>
        <w:numPr>
          <w:ilvl w:val="0"/>
          <w:numId w:val="25"/>
        </w:numPr>
        <w:autoSpaceDE w:val="0"/>
        <w:autoSpaceDN w:val="0"/>
        <w:spacing w:before="120" w:after="120" w:line="240" w:lineRule="auto"/>
        <w:contextualSpacing w:val="0"/>
        <w:jc w:val="both"/>
        <w:rPr>
          <w:rFonts w:ascii="Arial Narrow" w:hAnsi="Arial Narrow"/>
        </w:rPr>
      </w:pPr>
      <w:r>
        <w:rPr>
          <w:rFonts w:ascii="Arial Narrow" w:hAnsi="Arial Narrow"/>
        </w:rPr>
        <w:t xml:space="preserve">The grant program originally required local matching funds equal to 100% of award.  This has been revised to </w:t>
      </w:r>
      <w:r w:rsidR="00DD368A">
        <w:rPr>
          <w:rFonts w:ascii="Arial Narrow" w:hAnsi="Arial Narrow"/>
        </w:rPr>
        <w:t xml:space="preserve">require a minimum of </w:t>
      </w:r>
      <w:r w:rsidR="002753FF">
        <w:rPr>
          <w:rFonts w:ascii="Arial Narrow" w:hAnsi="Arial Narrow"/>
        </w:rPr>
        <w:t>50</w:t>
      </w:r>
      <w:r>
        <w:rPr>
          <w:rFonts w:ascii="Arial Narrow" w:hAnsi="Arial Narrow"/>
        </w:rPr>
        <w:t>% match</w:t>
      </w:r>
      <w:r w:rsidR="002753FF">
        <w:rPr>
          <w:rFonts w:ascii="Arial Narrow" w:hAnsi="Arial Narrow"/>
        </w:rPr>
        <w:t>.</w:t>
      </w:r>
    </w:p>
    <w:p w:rsidR="00DD368A" w:rsidRDefault="00447561" w:rsidP="00761F48">
      <w:pPr>
        <w:widowControl w:val="0"/>
        <w:autoSpaceDE w:val="0"/>
        <w:autoSpaceDN w:val="0"/>
        <w:spacing w:before="120" w:after="120" w:line="240" w:lineRule="auto"/>
        <w:jc w:val="both"/>
        <w:rPr>
          <w:rFonts w:ascii="Arial Narrow" w:hAnsi="Arial Narrow" w:cs="Times New Roman"/>
        </w:rPr>
      </w:pPr>
      <w:r>
        <w:rPr>
          <w:rFonts w:ascii="Arial Narrow" w:hAnsi="Arial Narrow" w:cs="Times New Roman"/>
        </w:rPr>
        <w:t>The</w:t>
      </w:r>
      <w:r w:rsidRPr="00447561">
        <w:rPr>
          <w:rFonts w:ascii="Arial Narrow" w:hAnsi="Arial Narrow" w:cs="Times New Roman"/>
        </w:rPr>
        <w:t xml:space="preserve"> Managing Entity shall negotiate and execute subcontracts with the awardees of the CRS Grant as detailed in the </w:t>
      </w:r>
      <w:r>
        <w:rPr>
          <w:rFonts w:ascii="Arial Narrow" w:hAnsi="Arial Narrow" w:cs="Times New Roman"/>
        </w:rPr>
        <w:t xml:space="preserve">Managing Entity’s </w:t>
      </w:r>
      <w:r w:rsidRPr="007E69D0">
        <w:rPr>
          <w:rFonts w:ascii="Arial Narrow" w:hAnsi="Arial Narrow" w:cs="Times New Roman"/>
          <w:b/>
        </w:rPr>
        <w:t>Exhibit C2</w:t>
      </w:r>
      <w:r>
        <w:rPr>
          <w:rFonts w:ascii="Arial Narrow" w:hAnsi="Arial Narrow" w:cs="Times New Roman"/>
        </w:rPr>
        <w:t xml:space="preserve">. </w:t>
      </w:r>
      <w:r w:rsidR="00B67C80" w:rsidRPr="00B67C80">
        <w:rPr>
          <w:rFonts w:ascii="Arial Narrow" w:hAnsi="Arial Narrow" w:cs="Times New Roman"/>
        </w:rPr>
        <w:t xml:space="preserve">The Managing Entity must subcontract with </w:t>
      </w:r>
      <w:r w:rsidR="00724FF4">
        <w:rPr>
          <w:rFonts w:ascii="Arial Narrow" w:hAnsi="Arial Narrow" w:cs="Times New Roman"/>
        </w:rPr>
        <w:t xml:space="preserve">the </w:t>
      </w:r>
      <w:r w:rsidR="00B67C80" w:rsidRPr="00B67C80">
        <w:rPr>
          <w:rFonts w:ascii="Arial Narrow" w:hAnsi="Arial Narrow" w:cs="Times New Roman"/>
        </w:rPr>
        <w:t xml:space="preserve">grantees </w:t>
      </w:r>
      <w:r w:rsidR="00724FF4">
        <w:rPr>
          <w:rFonts w:ascii="Arial Narrow" w:hAnsi="Arial Narrow" w:cs="Times New Roman"/>
        </w:rPr>
        <w:t xml:space="preserve">specified in </w:t>
      </w:r>
      <w:r w:rsidR="00724FF4" w:rsidRPr="007E69D0">
        <w:rPr>
          <w:rFonts w:ascii="Arial Narrow" w:hAnsi="Arial Narrow" w:cs="Times New Roman"/>
          <w:b/>
        </w:rPr>
        <w:t>Exhibit C2</w:t>
      </w:r>
      <w:r w:rsidR="00724FF4">
        <w:rPr>
          <w:rFonts w:ascii="Arial Narrow" w:hAnsi="Arial Narrow" w:cs="Times New Roman"/>
        </w:rPr>
        <w:t xml:space="preserve"> for </w:t>
      </w:r>
      <w:r w:rsidR="00B67C80" w:rsidRPr="00B67C80">
        <w:rPr>
          <w:rFonts w:ascii="Arial Narrow" w:hAnsi="Arial Narrow" w:cs="Times New Roman"/>
        </w:rPr>
        <w:t xml:space="preserve">the approved level of funding </w:t>
      </w:r>
      <w:r w:rsidR="00724FF4">
        <w:rPr>
          <w:rFonts w:ascii="Arial Narrow" w:hAnsi="Arial Narrow" w:cs="Times New Roman"/>
        </w:rPr>
        <w:t>detailed therein</w:t>
      </w:r>
      <w:r w:rsidR="00B67C80" w:rsidRPr="008142B2">
        <w:rPr>
          <w:rFonts w:ascii="Arial Narrow" w:hAnsi="Arial Narrow" w:cs="Times New Roman"/>
        </w:rPr>
        <w:t xml:space="preserve">. Any variations in the identity of grantees or award amounts in </w:t>
      </w:r>
      <w:r w:rsidR="00B67C80" w:rsidRPr="003A2297">
        <w:rPr>
          <w:rFonts w:ascii="Arial Narrow" w:hAnsi="Arial Narrow" w:cs="Times New Roman"/>
          <w:b/>
        </w:rPr>
        <w:t xml:space="preserve">Exhibit </w:t>
      </w:r>
      <w:r w:rsidR="00E36753">
        <w:rPr>
          <w:rFonts w:ascii="Arial Narrow" w:hAnsi="Arial Narrow" w:cs="Times New Roman"/>
          <w:b/>
        </w:rPr>
        <w:t>C2</w:t>
      </w:r>
      <w:r w:rsidR="00E36753" w:rsidRPr="008142B2">
        <w:rPr>
          <w:rFonts w:ascii="Arial Narrow" w:hAnsi="Arial Narrow" w:cs="Times New Roman"/>
        </w:rPr>
        <w:t xml:space="preserve"> </w:t>
      </w:r>
      <w:r w:rsidR="00B67C80" w:rsidRPr="00B67C80">
        <w:rPr>
          <w:rFonts w:ascii="Arial Narrow" w:hAnsi="Arial Narrow" w:cs="Times New Roman"/>
        </w:rPr>
        <w:t>must be approved in advance in writing by the Department.</w:t>
      </w:r>
    </w:p>
    <w:p w:rsidR="00DD368A" w:rsidRDefault="00DD368A" w:rsidP="00761F48">
      <w:pPr>
        <w:widowControl w:val="0"/>
        <w:autoSpaceDE w:val="0"/>
        <w:autoSpaceDN w:val="0"/>
        <w:spacing w:before="120" w:after="120" w:line="240" w:lineRule="auto"/>
        <w:jc w:val="both"/>
        <w:rPr>
          <w:rFonts w:ascii="Arial Narrow" w:hAnsi="Arial Narrow" w:cs="Times New Roman"/>
        </w:rPr>
      </w:pPr>
      <w:r>
        <w:rPr>
          <w:rFonts w:ascii="Arial Narrow" w:hAnsi="Arial Narrow" w:cs="Times New Roman"/>
        </w:rPr>
        <w:t>T</w:t>
      </w:r>
      <w:r w:rsidRPr="00DD368A">
        <w:rPr>
          <w:rFonts w:ascii="Arial Narrow" w:hAnsi="Arial Narrow" w:cs="Times New Roman"/>
        </w:rPr>
        <w:t xml:space="preserve">o accommodate the provisions of </w:t>
      </w:r>
      <w:r w:rsidR="007E69D0" w:rsidRPr="002F350C">
        <w:rPr>
          <w:rFonts w:ascii="Arial Narrow" w:hAnsi="Arial Narrow" w:cs="Times New Roman"/>
          <w:i/>
        </w:rPr>
        <w:t>2016-66</w:t>
      </w:r>
      <w:r w:rsidRPr="002F350C">
        <w:rPr>
          <w:rFonts w:ascii="Arial Narrow" w:hAnsi="Arial Narrow" w:cs="Times New Roman"/>
          <w:i/>
        </w:rPr>
        <w:t xml:space="preserve"> Laws of Florida</w:t>
      </w:r>
      <w:r>
        <w:rPr>
          <w:rFonts w:ascii="Arial Narrow" w:hAnsi="Arial Narrow" w:cs="Times New Roman"/>
        </w:rPr>
        <w:t>, t</w:t>
      </w:r>
      <w:r w:rsidR="00447561">
        <w:rPr>
          <w:rFonts w:ascii="Arial Narrow" w:hAnsi="Arial Narrow" w:cs="Times New Roman"/>
        </w:rPr>
        <w:t xml:space="preserve">he </w:t>
      </w:r>
      <w:r>
        <w:rPr>
          <w:rFonts w:ascii="Arial Narrow" w:hAnsi="Arial Narrow" w:cs="Times New Roman"/>
        </w:rPr>
        <w:t xml:space="preserve">Managing </w:t>
      </w:r>
      <w:r w:rsidR="004B5D03" w:rsidRPr="00761F48">
        <w:rPr>
          <w:rFonts w:ascii="Arial Narrow" w:hAnsi="Arial Narrow" w:cs="Times New Roman"/>
        </w:rPr>
        <w:t>Entit</w:t>
      </w:r>
      <w:r w:rsidR="00447561">
        <w:rPr>
          <w:rFonts w:ascii="Arial Narrow" w:hAnsi="Arial Narrow" w:cs="Times New Roman"/>
        </w:rPr>
        <w:t>y</w:t>
      </w:r>
      <w:r w:rsidR="004B5D03" w:rsidRPr="00761F48">
        <w:rPr>
          <w:rFonts w:ascii="Arial Narrow" w:hAnsi="Arial Narrow" w:cs="Times New Roman"/>
        </w:rPr>
        <w:t xml:space="preserve"> shall negotiate with </w:t>
      </w:r>
      <w:r w:rsidR="00447561">
        <w:rPr>
          <w:rFonts w:ascii="Arial Narrow" w:hAnsi="Arial Narrow" w:cs="Times New Roman"/>
        </w:rPr>
        <w:t xml:space="preserve">each </w:t>
      </w:r>
      <w:r w:rsidR="004B5D03" w:rsidRPr="00761F48">
        <w:rPr>
          <w:rFonts w:ascii="Arial Narrow" w:hAnsi="Arial Narrow" w:cs="Times New Roman"/>
        </w:rPr>
        <w:t>awarde</w:t>
      </w:r>
      <w:r w:rsidR="00447561">
        <w:rPr>
          <w:rFonts w:ascii="Arial Narrow" w:hAnsi="Arial Narrow" w:cs="Times New Roman"/>
        </w:rPr>
        <w:t>e</w:t>
      </w:r>
      <w:r w:rsidR="004B5D03" w:rsidRPr="00761F48">
        <w:rPr>
          <w:rFonts w:ascii="Arial Narrow" w:hAnsi="Arial Narrow" w:cs="Times New Roman"/>
        </w:rPr>
        <w:t xml:space="preserve"> to adapt </w:t>
      </w:r>
      <w:r w:rsidR="00447561">
        <w:rPr>
          <w:rFonts w:ascii="Arial Narrow" w:hAnsi="Arial Narrow" w:cs="Times New Roman"/>
        </w:rPr>
        <w:t xml:space="preserve">details in the awardee’s original approved </w:t>
      </w:r>
      <w:r>
        <w:rPr>
          <w:rFonts w:ascii="Arial Narrow" w:hAnsi="Arial Narrow" w:cs="Times New Roman"/>
        </w:rPr>
        <w:t xml:space="preserve">programmatic and cost </w:t>
      </w:r>
      <w:r w:rsidR="00105CAE">
        <w:rPr>
          <w:rFonts w:ascii="Arial Narrow" w:hAnsi="Arial Narrow" w:cs="Times New Roman"/>
        </w:rPr>
        <w:t>proposal</w:t>
      </w:r>
      <w:r>
        <w:rPr>
          <w:rFonts w:ascii="Arial Narrow" w:hAnsi="Arial Narrow" w:cs="Times New Roman"/>
        </w:rPr>
        <w:t>s</w:t>
      </w:r>
      <w:r w:rsidR="00105CAE">
        <w:rPr>
          <w:rFonts w:ascii="Arial Narrow" w:hAnsi="Arial Narrow" w:cs="Times New Roman"/>
        </w:rPr>
        <w:t xml:space="preserve"> </w:t>
      </w:r>
      <w:r w:rsidR="002753FF">
        <w:rPr>
          <w:rFonts w:ascii="Arial Narrow" w:hAnsi="Arial Narrow" w:cs="Times New Roman"/>
        </w:rPr>
        <w:t xml:space="preserve">submitted </w:t>
      </w:r>
      <w:r w:rsidR="00105CAE">
        <w:rPr>
          <w:rFonts w:ascii="Arial Narrow" w:hAnsi="Arial Narrow" w:cs="Times New Roman"/>
        </w:rPr>
        <w:t>in response to</w:t>
      </w:r>
      <w:r w:rsidR="002753FF">
        <w:rPr>
          <w:rFonts w:ascii="Arial Narrow" w:hAnsi="Arial Narrow" w:cs="Times New Roman"/>
        </w:rPr>
        <w:t xml:space="preserve"> RFA10H141</w:t>
      </w:r>
      <w:r>
        <w:rPr>
          <w:rFonts w:ascii="Arial Narrow" w:hAnsi="Arial Narrow" w:cs="Times New Roman"/>
        </w:rPr>
        <w:t xml:space="preserve">. The Managing Entity shall submit the proposed subcontract to the Department for review and approval prior to execution. </w:t>
      </w:r>
    </w:p>
    <w:p w:rsidR="004B5D03" w:rsidRPr="00761F48" w:rsidRDefault="007C3F6A" w:rsidP="00761F48">
      <w:pPr>
        <w:widowControl w:val="0"/>
        <w:autoSpaceDE w:val="0"/>
        <w:autoSpaceDN w:val="0"/>
        <w:spacing w:before="120" w:after="120" w:line="240" w:lineRule="auto"/>
        <w:jc w:val="both"/>
        <w:rPr>
          <w:rFonts w:ascii="Arial Narrow" w:hAnsi="Arial Narrow" w:cs="Times New Roman"/>
        </w:rPr>
      </w:pPr>
      <w:r>
        <w:rPr>
          <w:rFonts w:ascii="Arial Narrow" w:hAnsi="Arial Narrow" w:cs="Times New Roman"/>
        </w:rPr>
        <w:t>S</w:t>
      </w:r>
      <w:r w:rsidRPr="00761F48">
        <w:rPr>
          <w:rFonts w:ascii="Arial Narrow" w:hAnsi="Arial Narrow" w:cs="Times New Roman"/>
        </w:rPr>
        <w:t>ubcontracts must contain the following minimum requirements</w:t>
      </w:r>
      <w:r>
        <w:rPr>
          <w:rFonts w:ascii="Arial Narrow" w:hAnsi="Arial Narrow" w:cs="Times New Roman"/>
        </w:rPr>
        <w:t>:</w:t>
      </w:r>
    </w:p>
    <w:p w:rsidR="00B67C80" w:rsidRPr="00B67C80" w:rsidRDefault="00B67C80" w:rsidP="00B67C80">
      <w:pPr>
        <w:pStyle w:val="ListParagraph"/>
        <w:widowControl w:val="0"/>
        <w:numPr>
          <w:ilvl w:val="0"/>
          <w:numId w:val="14"/>
        </w:numPr>
        <w:autoSpaceDE w:val="0"/>
        <w:autoSpaceDN w:val="0"/>
        <w:spacing w:before="120" w:after="120" w:line="240" w:lineRule="auto"/>
        <w:jc w:val="both"/>
        <w:rPr>
          <w:rFonts w:ascii="Arial Narrow" w:hAnsi="Arial Narrow" w:cs="Times New Roman"/>
          <w:b/>
        </w:rPr>
      </w:pPr>
      <w:r w:rsidRPr="00B67C80">
        <w:rPr>
          <w:rFonts w:ascii="Arial Narrow" w:hAnsi="Arial Narrow" w:cs="Times New Roman"/>
          <w:b/>
        </w:rPr>
        <w:t>Definitions</w:t>
      </w:r>
    </w:p>
    <w:p w:rsidR="007C3F6A" w:rsidRDefault="00B67C80" w:rsidP="00B67C80">
      <w:pPr>
        <w:widowControl w:val="0"/>
        <w:autoSpaceDE w:val="0"/>
        <w:autoSpaceDN w:val="0"/>
        <w:spacing w:before="120" w:after="120" w:line="240" w:lineRule="auto"/>
        <w:ind w:left="360"/>
        <w:jc w:val="both"/>
        <w:rPr>
          <w:rFonts w:ascii="Arial Narrow" w:hAnsi="Arial Narrow" w:cs="Times New Roman"/>
        </w:rPr>
      </w:pPr>
      <w:r w:rsidRPr="00B67C80">
        <w:rPr>
          <w:rFonts w:ascii="Arial Narrow" w:hAnsi="Arial Narrow" w:cs="Times New Roman"/>
        </w:rPr>
        <w:t>Subcontracts must contain the definitions found in Section 1.</w:t>
      </w:r>
      <w:r w:rsidR="009652A7">
        <w:rPr>
          <w:rFonts w:ascii="Arial Narrow" w:hAnsi="Arial Narrow" w:cs="Times New Roman"/>
        </w:rPr>
        <w:t>7</w:t>
      </w:r>
      <w:r w:rsidRPr="00B67C80">
        <w:rPr>
          <w:rFonts w:ascii="Arial Narrow" w:hAnsi="Arial Narrow" w:cs="Times New Roman"/>
        </w:rPr>
        <w:t xml:space="preserve"> of the RFA</w:t>
      </w:r>
      <w:r w:rsidR="007C3F6A">
        <w:rPr>
          <w:rFonts w:ascii="Arial Narrow" w:hAnsi="Arial Narrow" w:cs="Times New Roman"/>
        </w:rPr>
        <w:t xml:space="preserve"> and </w:t>
      </w:r>
      <w:r w:rsidR="007E69D0" w:rsidRPr="002F350C">
        <w:rPr>
          <w:rFonts w:ascii="Arial Narrow" w:hAnsi="Arial Narrow" w:cs="Times New Roman"/>
          <w:i/>
        </w:rPr>
        <w:t>2016-66</w:t>
      </w:r>
      <w:r w:rsidR="007C3F6A" w:rsidRPr="002F350C">
        <w:rPr>
          <w:rFonts w:ascii="Arial Narrow" w:hAnsi="Arial Narrow" w:cs="Times New Roman"/>
          <w:i/>
        </w:rPr>
        <w:t xml:space="preserve"> Laws of Florida</w:t>
      </w:r>
      <w:r w:rsidR="007C3F6A">
        <w:rPr>
          <w:rFonts w:ascii="Arial Narrow" w:hAnsi="Arial Narrow" w:cs="Times New Roman"/>
        </w:rPr>
        <w:t>.</w:t>
      </w:r>
    </w:p>
    <w:p w:rsidR="00B67C80" w:rsidRPr="00B67C80" w:rsidRDefault="00B67C80" w:rsidP="00B67C80">
      <w:pPr>
        <w:widowControl w:val="0"/>
        <w:autoSpaceDE w:val="0"/>
        <w:autoSpaceDN w:val="0"/>
        <w:spacing w:before="120" w:after="120" w:line="240" w:lineRule="auto"/>
        <w:ind w:left="360"/>
        <w:jc w:val="both"/>
        <w:rPr>
          <w:rFonts w:ascii="Arial Narrow" w:hAnsi="Arial Narrow" w:cs="Times New Roman"/>
        </w:rPr>
      </w:pPr>
      <w:r w:rsidRPr="00B67C80">
        <w:rPr>
          <w:rFonts w:ascii="Arial Narrow" w:hAnsi="Arial Narrow" w:cs="Times New Roman"/>
        </w:rPr>
        <w:t>Other definitions may be included, as deemed necessary by the Managing Entity.</w:t>
      </w:r>
    </w:p>
    <w:p w:rsidR="00B67C80" w:rsidRPr="00B67C80" w:rsidRDefault="00B67C80" w:rsidP="00B67C80">
      <w:pPr>
        <w:pStyle w:val="ListParagraph"/>
        <w:widowControl w:val="0"/>
        <w:numPr>
          <w:ilvl w:val="0"/>
          <w:numId w:val="14"/>
        </w:numPr>
        <w:autoSpaceDE w:val="0"/>
        <w:autoSpaceDN w:val="0"/>
        <w:spacing w:before="120" w:after="120" w:line="240" w:lineRule="auto"/>
        <w:jc w:val="both"/>
        <w:rPr>
          <w:rFonts w:ascii="Arial Narrow" w:hAnsi="Arial Narrow" w:cs="Times New Roman"/>
          <w:b/>
        </w:rPr>
      </w:pPr>
      <w:r w:rsidRPr="00B67C80">
        <w:rPr>
          <w:rFonts w:ascii="Arial Narrow" w:hAnsi="Arial Narrow" w:cs="Times New Roman"/>
          <w:b/>
        </w:rPr>
        <w:t>Objectives</w:t>
      </w:r>
    </w:p>
    <w:p w:rsidR="00B223AB" w:rsidRPr="009141EE" w:rsidRDefault="00B67C80" w:rsidP="009141EE">
      <w:pPr>
        <w:widowControl w:val="0"/>
        <w:autoSpaceDE w:val="0"/>
        <w:autoSpaceDN w:val="0"/>
        <w:spacing w:before="120" w:after="120" w:line="240" w:lineRule="auto"/>
        <w:ind w:left="360"/>
        <w:jc w:val="both"/>
        <w:rPr>
          <w:rFonts w:ascii="Arial Narrow" w:hAnsi="Arial Narrow" w:cs="Times New Roman"/>
        </w:rPr>
      </w:pPr>
      <w:r w:rsidRPr="00B67C80">
        <w:rPr>
          <w:rFonts w:ascii="Arial Narrow" w:hAnsi="Arial Narrow" w:cs="Times New Roman"/>
        </w:rPr>
        <w:t xml:space="preserve">Per Section </w:t>
      </w:r>
      <w:r w:rsidR="009652A7">
        <w:rPr>
          <w:rFonts w:ascii="Arial Narrow" w:hAnsi="Arial Narrow" w:cs="Times New Roman"/>
        </w:rPr>
        <w:t>1.2</w:t>
      </w:r>
      <w:r w:rsidRPr="00B67C80">
        <w:rPr>
          <w:rFonts w:ascii="Arial Narrow" w:hAnsi="Arial Narrow" w:cs="Times New Roman"/>
        </w:rPr>
        <w:t xml:space="preserve"> of the RFA, the </w:t>
      </w:r>
      <w:r w:rsidR="009652A7">
        <w:rPr>
          <w:rFonts w:ascii="Arial Narrow" w:hAnsi="Arial Narrow" w:cs="Times New Roman"/>
        </w:rPr>
        <w:t xml:space="preserve">major goal </w:t>
      </w:r>
      <w:r w:rsidRPr="00B67C80">
        <w:rPr>
          <w:rFonts w:ascii="Arial Narrow" w:hAnsi="Arial Narrow" w:cs="Times New Roman"/>
        </w:rPr>
        <w:t xml:space="preserve">of the </w:t>
      </w:r>
      <w:r w:rsidR="003331D9">
        <w:rPr>
          <w:rFonts w:ascii="Arial Narrow" w:hAnsi="Arial Narrow" w:cs="Times New Roman"/>
        </w:rPr>
        <w:t xml:space="preserve">CRS </w:t>
      </w:r>
      <w:r w:rsidR="009652A7">
        <w:rPr>
          <w:rFonts w:ascii="Arial Narrow" w:hAnsi="Arial Narrow" w:cs="Times New Roman"/>
        </w:rPr>
        <w:t>Grant</w:t>
      </w:r>
      <w:r w:rsidR="009652A7" w:rsidRPr="00B67C80" w:rsidDel="009652A7">
        <w:rPr>
          <w:rFonts w:ascii="Arial Narrow" w:hAnsi="Arial Narrow" w:cs="Times New Roman"/>
        </w:rPr>
        <w:t xml:space="preserve"> </w:t>
      </w:r>
      <w:r w:rsidR="009652A7" w:rsidRPr="009652A7">
        <w:rPr>
          <w:rFonts w:ascii="Arial Narrow" w:hAnsi="Arial Narrow" w:cs="Times New Roman"/>
        </w:rPr>
        <w:t xml:space="preserve">is to provide start up or ongoing operational funds to local agencies implementing </w:t>
      </w:r>
      <w:r w:rsidR="003331D9" w:rsidRPr="009652A7">
        <w:rPr>
          <w:rFonts w:ascii="Arial Narrow" w:hAnsi="Arial Narrow" w:cs="Times New Roman"/>
        </w:rPr>
        <w:t>CR</w:t>
      </w:r>
      <w:r w:rsidR="003331D9">
        <w:rPr>
          <w:rFonts w:ascii="Arial Narrow" w:hAnsi="Arial Narrow" w:cs="Times New Roman"/>
        </w:rPr>
        <w:t>S</w:t>
      </w:r>
      <w:r w:rsidR="003331D9" w:rsidRPr="009652A7">
        <w:rPr>
          <w:rFonts w:ascii="Arial Narrow" w:hAnsi="Arial Narrow" w:cs="Times New Roman"/>
        </w:rPr>
        <w:t xml:space="preserve"> </w:t>
      </w:r>
      <w:r w:rsidR="009652A7" w:rsidRPr="009652A7">
        <w:rPr>
          <w:rFonts w:ascii="Arial Narrow" w:hAnsi="Arial Narrow" w:cs="Times New Roman"/>
        </w:rPr>
        <w:t>projects in their communities.</w:t>
      </w:r>
      <w:r w:rsidR="00D16EDE">
        <w:rPr>
          <w:rFonts w:ascii="Arial Narrow" w:hAnsi="Arial Narrow" w:cs="Times New Roman"/>
        </w:rPr>
        <w:t xml:space="preserve"> </w:t>
      </w:r>
      <w:r w:rsidR="00903439" w:rsidRPr="009141EE">
        <w:rPr>
          <w:rFonts w:ascii="Arial Narrow" w:hAnsi="Arial Narrow" w:cs="Times New Roman"/>
        </w:rPr>
        <w:t xml:space="preserve">The primary objectives of </w:t>
      </w:r>
      <w:r w:rsidR="003331D9" w:rsidRPr="009141EE">
        <w:rPr>
          <w:rFonts w:ascii="Arial Narrow" w:hAnsi="Arial Narrow" w:cs="Times New Roman"/>
        </w:rPr>
        <w:t>CR</w:t>
      </w:r>
      <w:r w:rsidR="003331D9">
        <w:rPr>
          <w:rFonts w:ascii="Arial Narrow" w:hAnsi="Arial Narrow" w:cs="Times New Roman"/>
        </w:rPr>
        <w:t>S</w:t>
      </w:r>
      <w:r w:rsidR="003331D9" w:rsidRPr="009141EE">
        <w:rPr>
          <w:rFonts w:ascii="Arial Narrow" w:hAnsi="Arial Narrow" w:cs="Times New Roman"/>
        </w:rPr>
        <w:t xml:space="preserve"> </w:t>
      </w:r>
      <w:r w:rsidR="00903439" w:rsidRPr="009141EE">
        <w:rPr>
          <w:rFonts w:ascii="Arial Narrow" w:hAnsi="Arial Narrow" w:cs="Times New Roman"/>
        </w:rPr>
        <w:t>projects are to:</w:t>
      </w:r>
    </w:p>
    <w:p w:rsidR="00B223AB" w:rsidRDefault="009652A7" w:rsidP="009141EE">
      <w:pPr>
        <w:pStyle w:val="ListParagraph"/>
        <w:widowControl w:val="0"/>
        <w:numPr>
          <w:ilvl w:val="0"/>
          <w:numId w:val="15"/>
        </w:numPr>
        <w:autoSpaceDE w:val="0"/>
        <w:autoSpaceDN w:val="0"/>
        <w:spacing w:before="120" w:after="120" w:line="240" w:lineRule="auto"/>
        <w:contextualSpacing w:val="0"/>
        <w:jc w:val="both"/>
        <w:rPr>
          <w:rFonts w:ascii="Arial Narrow" w:hAnsi="Arial Narrow" w:cs="Times New Roman"/>
        </w:rPr>
      </w:pPr>
      <w:r w:rsidRPr="009652A7">
        <w:rPr>
          <w:rFonts w:ascii="Arial Narrow" w:hAnsi="Arial Narrow" w:cs="Times New Roman"/>
        </w:rPr>
        <w:t xml:space="preserve">Provide a </w:t>
      </w:r>
      <w:r w:rsidR="002753FF">
        <w:rPr>
          <w:rFonts w:ascii="Arial Narrow" w:hAnsi="Arial Narrow" w:cs="Times New Roman"/>
        </w:rPr>
        <w:t xml:space="preserve">CRS </w:t>
      </w:r>
      <w:r w:rsidRPr="009652A7">
        <w:rPr>
          <w:rFonts w:ascii="Arial Narrow" w:hAnsi="Arial Narrow" w:cs="Times New Roman"/>
        </w:rPr>
        <w:t>serving the target populations;</w:t>
      </w:r>
    </w:p>
    <w:p w:rsidR="00B223AB" w:rsidRDefault="009652A7" w:rsidP="009141EE">
      <w:pPr>
        <w:pStyle w:val="ListParagraph"/>
        <w:widowControl w:val="0"/>
        <w:numPr>
          <w:ilvl w:val="0"/>
          <w:numId w:val="15"/>
        </w:numPr>
        <w:autoSpaceDE w:val="0"/>
        <w:autoSpaceDN w:val="0"/>
        <w:spacing w:before="120" w:after="120" w:line="240" w:lineRule="auto"/>
        <w:contextualSpacing w:val="0"/>
        <w:jc w:val="both"/>
        <w:rPr>
          <w:rFonts w:ascii="Arial Narrow" w:hAnsi="Arial Narrow" w:cs="Times New Roman"/>
        </w:rPr>
      </w:pPr>
      <w:r w:rsidRPr="009652A7">
        <w:rPr>
          <w:rFonts w:ascii="Arial Narrow" w:hAnsi="Arial Narrow" w:cs="Times New Roman"/>
        </w:rPr>
        <w:t xml:space="preserve">Provide initial </w:t>
      </w:r>
      <w:r w:rsidR="004D7A96">
        <w:rPr>
          <w:rFonts w:ascii="Arial Narrow" w:hAnsi="Arial Narrow" w:cs="Times New Roman"/>
        </w:rPr>
        <w:t>a</w:t>
      </w:r>
      <w:r w:rsidRPr="009652A7">
        <w:rPr>
          <w:rFonts w:ascii="Arial Narrow" w:hAnsi="Arial Narrow" w:cs="Times New Roman"/>
        </w:rPr>
        <w:t xml:space="preserve">ssessments, triage, </w:t>
      </w:r>
      <w:r w:rsidR="004D7A96">
        <w:rPr>
          <w:rFonts w:ascii="Arial Narrow" w:hAnsi="Arial Narrow" w:cs="Times New Roman"/>
        </w:rPr>
        <w:t>c</w:t>
      </w:r>
      <w:r w:rsidRPr="009652A7">
        <w:rPr>
          <w:rFonts w:ascii="Arial Narrow" w:hAnsi="Arial Narrow" w:cs="Times New Roman"/>
        </w:rPr>
        <w:t xml:space="preserve">ase </w:t>
      </w:r>
      <w:r w:rsidR="004D7A96">
        <w:rPr>
          <w:rFonts w:ascii="Arial Narrow" w:hAnsi="Arial Narrow" w:cs="Times New Roman"/>
        </w:rPr>
        <w:t>ma</w:t>
      </w:r>
      <w:r w:rsidRPr="009652A7">
        <w:rPr>
          <w:rFonts w:ascii="Arial Narrow" w:hAnsi="Arial Narrow" w:cs="Times New Roman"/>
        </w:rPr>
        <w:t>nagement and related services;</w:t>
      </w:r>
    </w:p>
    <w:p w:rsidR="00B223AB" w:rsidRDefault="009652A7" w:rsidP="009141EE">
      <w:pPr>
        <w:pStyle w:val="ListParagraph"/>
        <w:widowControl w:val="0"/>
        <w:numPr>
          <w:ilvl w:val="0"/>
          <w:numId w:val="15"/>
        </w:numPr>
        <w:autoSpaceDE w:val="0"/>
        <w:autoSpaceDN w:val="0"/>
        <w:spacing w:before="120" w:after="120" w:line="240" w:lineRule="auto"/>
        <w:contextualSpacing w:val="0"/>
        <w:jc w:val="both"/>
        <w:rPr>
          <w:rFonts w:ascii="Arial Narrow" w:hAnsi="Arial Narrow" w:cs="Times New Roman"/>
        </w:rPr>
      </w:pPr>
      <w:r w:rsidRPr="009652A7">
        <w:rPr>
          <w:rFonts w:ascii="Arial Narrow" w:hAnsi="Arial Narrow" w:cs="Times New Roman"/>
        </w:rPr>
        <w:t>Provide opportunities for jail diversion, offering a more suitable and less costly alternative to incarceration;</w:t>
      </w:r>
    </w:p>
    <w:p w:rsidR="00B223AB" w:rsidRDefault="009652A7" w:rsidP="009141EE">
      <w:pPr>
        <w:pStyle w:val="ListParagraph"/>
        <w:widowControl w:val="0"/>
        <w:numPr>
          <w:ilvl w:val="0"/>
          <w:numId w:val="15"/>
        </w:numPr>
        <w:autoSpaceDE w:val="0"/>
        <w:autoSpaceDN w:val="0"/>
        <w:spacing w:before="120" w:after="120" w:line="240" w:lineRule="auto"/>
        <w:contextualSpacing w:val="0"/>
        <w:jc w:val="both"/>
        <w:rPr>
          <w:rFonts w:ascii="Arial Narrow" w:hAnsi="Arial Narrow" w:cs="Times New Roman"/>
        </w:rPr>
      </w:pPr>
      <w:r w:rsidRPr="009652A7">
        <w:rPr>
          <w:rFonts w:ascii="Arial Narrow" w:hAnsi="Arial Narrow" w:cs="Times New Roman"/>
        </w:rPr>
        <w:lastRenderedPageBreak/>
        <w:t>Reduce the inappropriate utilization of emergency rooms;</w:t>
      </w:r>
    </w:p>
    <w:p w:rsidR="00B223AB" w:rsidRDefault="009652A7" w:rsidP="009141EE">
      <w:pPr>
        <w:pStyle w:val="ListParagraph"/>
        <w:widowControl w:val="0"/>
        <w:numPr>
          <w:ilvl w:val="0"/>
          <w:numId w:val="15"/>
        </w:numPr>
        <w:autoSpaceDE w:val="0"/>
        <w:autoSpaceDN w:val="0"/>
        <w:spacing w:before="120" w:after="120" w:line="240" w:lineRule="auto"/>
        <w:contextualSpacing w:val="0"/>
        <w:jc w:val="both"/>
        <w:rPr>
          <w:rFonts w:ascii="Arial Narrow" w:hAnsi="Arial Narrow" w:cs="Times New Roman"/>
        </w:rPr>
      </w:pPr>
      <w:r w:rsidRPr="009652A7">
        <w:rPr>
          <w:rFonts w:ascii="Arial Narrow" w:hAnsi="Arial Narrow" w:cs="Times New Roman"/>
        </w:rPr>
        <w:t>Increase the quality and quantity of services through coordination of care and recovery support services;</w:t>
      </w:r>
    </w:p>
    <w:p w:rsidR="00B223AB" w:rsidRDefault="009652A7" w:rsidP="009141EE">
      <w:pPr>
        <w:pStyle w:val="ListParagraph"/>
        <w:widowControl w:val="0"/>
        <w:numPr>
          <w:ilvl w:val="0"/>
          <w:numId w:val="15"/>
        </w:numPr>
        <w:autoSpaceDE w:val="0"/>
        <w:autoSpaceDN w:val="0"/>
        <w:spacing w:before="120" w:after="120" w:line="240" w:lineRule="auto"/>
        <w:contextualSpacing w:val="0"/>
        <w:jc w:val="both"/>
        <w:rPr>
          <w:rFonts w:ascii="Arial Narrow" w:hAnsi="Arial Narrow" w:cs="Times New Roman"/>
        </w:rPr>
      </w:pPr>
      <w:r w:rsidRPr="009652A7">
        <w:rPr>
          <w:rFonts w:ascii="Arial Narrow" w:hAnsi="Arial Narrow" w:cs="Times New Roman"/>
        </w:rPr>
        <w:t xml:space="preserve"> Implement standardized </w:t>
      </w:r>
      <w:r w:rsidR="004D7A96">
        <w:rPr>
          <w:rFonts w:ascii="Arial Narrow" w:hAnsi="Arial Narrow" w:cs="Times New Roman"/>
        </w:rPr>
        <w:t>a</w:t>
      </w:r>
      <w:r w:rsidRPr="009652A7">
        <w:rPr>
          <w:rFonts w:ascii="Arial Narrow" w:hAnsi="Arial Narrow" w:cs="Times New Roman"/>
        </w:rPr>
        <w:t>ssessment tools and procedures for services; and</w:t>
      </w:r>
    </w:p>
    <w:p w:rsidR="00B223AB" w:rsidRDefault="009652A7" w:rsidP="009141EE">
      <w:pPr>
        <w:pStyle w:val="ListParagraph"/>
        <w:widowControl w:val="0"/>
        <w:numPr>
          <w:ilvl w:val="0"/>
          <w:numId w:val="15"/>
        </w:numPr>
        <w:autoSpaceDE w:val="0"/>
        <w:autoSpaceDN w:val="0"/>
        <w:spacing w:before="120" w:after="120" w:line="240" w:lineRule="auto"/>
        <w:contextualSpacing w:val="0"/>
        <w:jc w:val="both"/>
        <w:rPr>
          <w:rFonts w:ascii="Arial Narrow" w:hAnsi="Arial Narrow" w:cs="Times New Roman"/>
        </w:rPr>
      </w:pPr>
      <w:r w:rsidRPr="009652A7">
        <w:rPr>
          <w:rFonts w:ascii="Arial Narrow" w:hAnsi="Arial Narrow" w:cs="Times New Roman"/>
        </w:rPr>
        <w:t>Improve access and reduce processing time for law enforcement officials transporting individuals needing behavioral health services.</w:t>
      </w:r>
    </w:p>
    <w:p w:rsidR="00B67C80" w:rsidRPr="00B67C80" w:rsidRDefault="00B67C80" w:rsidP="00B67C80">
      <w:pPr>
        <w:widowControl w:val="0"/>
        <w:autoSpaceDE w:val="0"/>
        <w:autoSpaceDN w:val="0"/>
        <w:spacing w:before="120" w:after="120" w:line="240" w:lineRule="auto"/>
        <w:ind w:left="360"/>
        <w:jc w:val="both"/>
        <w:rPr>
          <w:rFonts w:ascii="Arial Narrow" w:hAnsi="Arial Narrow" w:cs="Times New Roman"/>
        </w:rPr>
      </w:pPr>
      <w:r w:rsidRPr="00B67C80">
        <w:rPr>
          <w:rFonts w:ascii="Arial Narrow" w:hAnsi="Arial Narrow" w:cs="Times New Roman"/>
        </w:rPr>
        <w:t>Subcontracts must include the goals, objectives, timelines, tasks and outcomes pertaining to each grantee, based on the specifics of the grantee’s application</w:t>
      </w:r>
      <w:r w:rsidR="00DD368A">
        <w:rPr>
          <w:rFonts w:ascii="Arial Narrow" w:hAnsi="Arial Narrow" w:cs="Times New Roman"/>
        </w:rPr>
        <w:t>, as revised during Managing Entity negotiation.</w:t>
      </w:r>
    </w:p>
    <w:p w:rsidR="00226B96" w:rsidRDefault="00226B96" w:rsidP="00727F3B">
      <w:pPr>
        <w:pStyle w:val="ListParagraph"/>
        <w:keepNext/>
        <w:widowControl w:val="0"/>
        <w:numPr>
          <w:ilvl w:val="0"/>
          <w:numId w:val="14"/>
        </w:numPr>
        <w:autoSpaceDE w:val="0"/>
        <w:autoSpaceDN w:val="0"/>
        <w:spacing w:before="120" w:after="120" w:line="240" w:lineRule="auto"/>
        <w:contextualSpacing w:val="0"/>
        <w:jc w:val="both"/>
        <w:rPr>
          <w:rFonts w:ascii="Arial Narrow" w:hAnsi="Arial Narrow" w:cs="Times New Roman"/>
          <w:b/>
        </w:rPr>
      </w:pPr>
      <w:r>
        <w:rPr>
          <w:rFonts w:ascii="Arial Narrow" w:hAnsi="Arial Narrow" w:cs="Times New Roman"/>
          <w:b/>
        </w:rPr>
        <w:t>Target Population</w:t>
      </w:r>
    </w:p>
    <w:p w:rsidR="00226B96" w:rsidRPr="007C3117" w:rsidRDefault="00226B96" w:rsidP="00226B96">
      <w:pPr>
        <w:widowControl w:val="0"/>
        <w:autoSpaceDE w:val="0"/>
        <w:autoSpaceDN w:val="0"/>
        <w:spacing w:before="120" w:after="120" w:line="240" w:lineRule="auto"/>
        <w:ind w:left="360"/>
        <w:jc w:val="both"/>
        <w:rPr>
          <w:rFonts w:ascii="Arial Narrow" w:hAnsi="Arial Narrow" w:cs="Times New Roman"/>
        </w:rPr>
      </w:pPr>
      <w:r>
        <w:rPr>
          <w:rFonts w:ascii="Arial Narrow" w:hAnsi="Arial Narrow" w:cs="Times New Roman"/>
        </w:rPr>
        <w:t>Per section 1.6 of the RFA, the target populations for CR</w:t>
      </w:r>
      <w:r w:rsidR="007C3F6A">
        <w:rPr>
          <w:rFonts w:ascii="Arial Narrow" w:hAnsi="Arial Narrow" w:cs="Times New Roman"/>
        </w:rPr>
        <w:t>S</w:t>
      </w:r>
      <w:r>
        <w:rPr>
          <w:rFonts w:ascii="Arial Narrow" w:hAnsi="Arial Narrow" w:cs="Times New Roman"/>
        </w:rPr>
        <w:t xml:space="preserve"> projects are: </w:t>
      </w:r>
    </w:p>
    <w:p w:rsidR="00226B96" w:rsidRPr="007C3117" w:rsidRDefault="00226B96" w:rsidP="00226B96">
      <w:pPr>
        <w:pStyle w:val="ListParagraph"/>
        <w:widowControl w:val="0"/>
        <w:numPr>
          <w:ilvl w:val="0"/>
          <w:numId w:val="21"/>
        </w:numPr>
        <w:autoSpaceDE w:val="0"/>
        <w:autoSpaceDN w:val="0"/>
        <w:spacing w:before="120" w:after="120" w:line="240" w:lineRule="auto"/>
        <w:contextualSpacing w:val="0"/>
        <w:jc w:val="both"/>
        <w:rPr>
          <w:rFonts w:ascii="Arial Narrow" w:hAnsi="Arial Narrow" w:cs="Times New Roman"/>
        </w:rPr>
      </w:pPr>
      <w:r w:rsidRPr="007C3117">
        <w:rPr>
          <w:rFonts w:ascii="Arial Narrow" w:hAnsi="Arial Narrow" w:cs="Times New Roman"/>
        </w:rPr>
        <w:t xml:space="preserve">Individuals needing evaluation or stabilization under </w:t>
      </w:r>
      <w:r w:rsidRPr="002F350C">
        <w:rPr>
          <w:rFonts w:ascii="Arial Narrow" w:hAnsi="Arial Narrow" w:cs="Times New Roman"/>
          <w:i/>
        </w:rPr>
        <w:t>s</w:t>
      </w:r>
      <w:r w:rsidR="00732419" w:rsidRPr="002F350C">
        <w:rPr>
          <w:rFonts w:ascii="Arial Narrow" w:hAnsi="Arial Narrow" w:cs="Times New Roman"/>
          <w:i/>
        </w:rPr>
        <w:t>.</w:t>
      </w:r>
      <w:r w:rsidRPr="002F350C">
        <w:rPr>
          <w:rFonts w:ascii="Arial Narrow" w:hAnsi="Arial Narrow" w:cs="Times New Roman"/>
          <w:i/>
        </w:rPr>
        <w:t xml:space="preserve"> 394.463, F.S.</w:t>
      </w:r>
      <w:r w:rsidRPr="007C3117">
        <w:rPr>
          <w:rFonts w:ascii="Arial Narrow" w:hAnsi="Arial Narrow" w:cs="Times New Roman"/>
        </w:rPr>
        <w:t xml:space="preserve">, </w:t>
      </w:r>
      <w:r w:rsidRPr="002F350C">
        <w:rPr>
          <w:rFonts w:ascii="Arial Narrow" w:hAnsi="Arial Narrow" w:cs="Times New Roman"/>
          <w:i/>
        </w:rPr>
        <w:t>the Baker Act</w:t>
      </w:r>
      <w:r w:rsidRPr="007C3117">
        <w:rPr>
          <w:rFonts w:ascii="Arial Narrow" w:hAnsi="Arial Narrow" w:cs="Times New Roman"/>
        </w:rPr>
        <w:t>;</w:t>
      </w:r>
    </w:p>
    <w:p w:rsidR="00226B96" w:rsidRPr="007C3117" w:rsidRDefault="00226B96" w:rsidP="00226B96">
      <w:pPr>
        <w:pStyle w:val="ListParagraph"/>
        <w:widowControl w:val="0"/>
        <w:numPr>
          <w:ilvl w:val="0"/>
          <w:numId w:val="21"/>
        </w:numPr>
        <w:autoSpaceDE w:val="0"/>
        <w:autoSpaceDN w:val="0"/>
        <w:spacing w:before="120" w:after="120" w:line="240" w:lineRule="auto"/>
        <w:contextualSpacing w:val="0"/>
        <w:jc w:val="both"/>
        <w:rPr>
          <w:rFonts w:ascii="Arial Narrow" w:hAnsi="Arial Narrow" w:cs="Times New Roman"/>
        </w:rPr>
      </w:pPr>
      <w:r w:rsidRPr="007C3117">
        <w:rPr>
          <w:rFonts w:ascii="Arial Narrow" w:hAnsi="Arial Narrow" w:cs="Times New Roman"/>
        </w:rPr>
        <w:t xml:space="preserve">Individuals needing evaluation or stabilization under </w:t>
      </w:r>
      <w:r w:rsidRPr="002F350C">
        <w:rPr>
          <w:rFonts w:ascii="Arial Narrow" w:hAnsi="Arial Narrow" w:cs="Times New Roman"/>
          <w:i/>
        </w:rPr>
        <w:t>s</w:t>
      </w:r>
      <w:r w:rsidR="00732419" w:rsidRPr="002F350C">
        <w:rPr>
          <w:rFonts w:ascii="Arial Narrow" w:hAnsi="Arial Narrow" w:cs="Times New Roman"/>
          <w:i/>
        </w:rPr>
        <w:t>.</w:t>
      </w:r>
      <w:r w:rsidRPr="002F350C">
        <w:rPr>
          <w:rFonts w:ascii="Arial Narrow" w:hAnsi="Arial Narrow" w:cs="Times New Roman"/>
          <w:i/>
        </w:rPr>
        <w:t xml:space="preserve"> 397.675, F.S., the Marchman Act</w:t>
      </w:r>
      <w:r w:rsidRPr="007C3117">
        <w:rPr>
          <w:rFonts w:ascii="Arial Narrow" w:hAnsi="Arial Narrow" w:cs="Times New Roman"/>
        </w:rPr>
        <w:t>; and</w:t>
      </w:r>
    </w:p>
    <w:p w:rsidR="00226B96" w:rsidRPr="007C3117" w:rsidRDefault="00226B96" w:rsidP="00226B96">
      <w:pPr>
        <w:pStyle w:val="ListParagraph"/>
        <w:widowControl w:val="0"/>
        <w:numPr>
          <w:ilvl w:val="0"/>
          <w:numId w:val="21"/>
        </w:numPr>
        <w:autoSpaceDE w:val="0"/>
        <w:autoSpaceDN w:val="0"/>
        <w:spacing w:before="120" w:after="120" w:line="240" w:lineRule="auto"/>
        <w:contextualSpacing w:val="0"/>
        <w:jc w:val="both"/>
        <w:rPr>
          <w:rFonts w:ascii="Arial Narrow" w:hAnsi="Arial Narrow" w:cs="Times New Roman"/>
        </w:rPr>
      </w:pPr>
      <w:r w:rsidRPr="007C3117">
        <w:rPr>
          <w:rFonts w:ascii="Arial Narrow" w:hAnsi="Arial Narrow" w:cs="Times New Roman"/>
        </w:rPr>
        <w:t xml:space="preserve">Individuals needing crisis services as defined in </w:t>
      </w:r>
      <w:r w:rsidRPr="002F350C">
        <w:rPr>
          <w:rFonts w:ascii="Arial Narrow" w:hAnsi="Arial Narrow" w:cs="Times New Roman"/>
          <w:i/>
        </w:rPr>
        <w:t>ss</w:t>
      </w:r>
      <w:r w:rsidR="00732419" w:rsidRPr="002F350C">
        <w:rPr>
          <w:rFonts w:ascii="Arial Narrow" w:hAnsi="Arial Narrow" w:cs="Times New Roman"/>
          <w:i/>
        </w:rPr>
        <w:t>.</w:t>
      </w:r>
      <w:r w:rsidRPr="002F350C">
        <w:rPr>
          <w:rFonts w:ascii="Arial Narrow" w:hAnsi="Arial Narrow" w:cs="Times New Roman"/>
          <w:i/>
        </w:rPr>
        <w:t xml:space="preserve"> 394.67(17)-(18), F.S.  </w:t>
      </w:r>
    </w:p>
    <w:p w:rsidR="0044233E" w:rsidRDefault="0044233E" w:rsidP="007C3117">
      <w:pPr>
        <w:pStyle w:val="ListParagraph"/>
        <w:widowControl w:val="0"/>
        <w:numPr>
          <w:ilvl w:val="0"/>
          <w:numId w:val="14"/>
        </w:numPr>
        <w:autoSpaceDE w:val="0"/>
        <w:autoSpaceDN w:val="0"/>
        <w:spacing w:before="120" w:after="120" w:line="240" w:lineRule="auto"/>
        <w:contextualSpacing w:val="0"/>
        <w:jc w:val="both"/>
        <w:rPr>
          <w:rFonts w:ascii="Arial Narrow" w:hAnsi="Arial Narrow" w:cs="Times New Roman"/>
          <w:b/>
        </w:rPr>
      </w:pPr>
      <w:r>
        <w:rPr>
          <w:rFonts w:ascii="Arial Narrow" w:hAnsi="Arial Narrow" w:cs="Times New Roman"/>
          <w:b/>
        </w:rPr>
        <w:t>Licensure, Credentialing or Designation</w:t>
      </w:r>
    </w:p>
    <w:p w:rsidR="0044233E" w:rsidRPr="0044233E" w:rsidRDefault="0044233E" w:rsidP="00226B96">
      <w:pPr>
        <w:pStyle w:val="ListParagraph"/>
        <w:widowControl w:val="0"/>
        <w:autoSpaceDE w:val="0"/>
        <w:autoSpaceDN w:val="0"/>
        <w:spacing w:before="120" w:after="120" w:line="240" w:lineRule="auto"/>
        <w:ind w:left="360"/>
        <w:contextualSpacing w:val="0"/>
        <w:jc w:val="both"/>
        <w:rPr>
          <w:rFonts w:ascii="Arial Narrow" w:hAnsi="Arial Narrow" w:cs="Times New Roman"/>
        </w:rPr>
      </w:pPr>
      <w:r>
        <w:rPr>
          <w:rFonts w:ascii="Arial Narrow" w:hAnsi="Arial Narrow" w:cs="Times New Roman"/>
        </w:rPr>
        <w:t>Per Section 1.3 of the RFA,</w:t>
      </w:r>
      <w:r w:rsidR="00226B96">
        <w:rPr>
          <w:rFonts w:ascii="Arial Narrow" w:hAnsi="Arial Narrow" w:cs="Times New Roman"/>
        </w:rPr>
        <w:t xml:space="preserve"> and</w:t>
      </w:r>
      <w:r>
        <w:rPr>
          <w:rFonts w:ascii="Arial Narrow" w:hAnsi="Arial Narrow" w:cs="Times New Roman"/>
        </w:rPr>
        <w:t xml:space="preserve"> </w:t>
      </w:r>
      <w:r w:rsidR="00226B96">
        <w:rPr>
          <w:rFonts w:ascii="Arial Narrow" w:hAnsi="Arial Narrow" w:cs="Times New Roman"/>
        </w:rPr>
        <w:t xml:space="preserve">prior to the delivery of client services, </w:t>
      </w:r>
      <w:r>
        <w:rPr>
          <w:rFonts w:ascii="Arial Narrow" w:hAnsi="Arial Narrow" w:cs="Times New Roman"/>
        </w:rPr>
        <w:t>grantees are required to possess or obtain appropriate licensure, credentialing, or designations</w:t>
      </w:r>
      <w:r w:rsidR="00226B96">
        <w:rPr>
          <w:rFonts w:ascii="Arial Narrow" w:hAnsi="Arial Narrow" w:cs="Times New Roman"/>
        </w:rPr>
        <w:t xml:space="preserve"> required</w:t>
      </w:r>
      <w:r>
        <w:rPr>
          <w:rFonts w:ascii="Arial Narrow" w:hAnsi="Arial Narrow" w:cs="Times New Roman"/>
        </w:rPr>
        <w:t xml:space="preserve"> for the </w:t>
      </w:r>
      <w:r w:rsidR="00226B96">
        <w:rPr>
          <w:rFonts w:ascii="Arial Narrow" w:hAnsi="Arial Narrow" w:cs="Times New Roman"/>
        </w:rPr>
        <w:t>delivery of services to be provided under the CR</w:t>
      </w:r>
      <w:r w:rsidR="007C3F6A">
        <w:rPr>
          <w:rFonts w:ascii="Arial Narrow" w:hAnsi="Arial Narrow" w:cs="Times New Roman"/>
        </w:rPr>
        <w:t>S</w:t>
      </w:r>
      <w:r w:rsidR="00226B96">
        <w:rPr>
          <w:rFonts w:ascii="Arial Narrow" w:hAnsi="Arial Narrow" w:cs="Times New Roman"/>
        </w:rPr>
        <w:t xml:space="preserve"> project.</w:t>
      </w:r>
    </w:p>
    <w:p w:rsidR="0044233E" w:rsidRDefault="0044233E" w:rsidP="0044233E">
      <w:pPr>
        <w:pStyle w:val="ListParagraph"/>
        <w:widowControl w:val="0"/>
        <w:numPr>
          <w:ilvl w:val="0"/>
          <w:numId w:val="14"/>
        </w:numPr>
        <w:autoSpaceDE w:val="0"/>
        <w:autoSpaceDN w:val="0"/>
        <w:spacing w:before="120" w:after="120" w:line="240" w:lineRule="auto"/>
        <w:contextualSpacing w:val="0"/>
        <w:jc w:val="both"/>
        <w:rPr>
          <w:rFonts w:ascii="Arial Narrow" w:hAnsi="Arial Narrow" w:cs="Times New Roman"/>
          <w:b/>
        </w:rPr>
      </w:pPr>
      <w:r>
        <w:rPr>
          <w:rFonts w:ascii="Arial Narrow" w:hAnsi="Arial Narrow" w:cs="Times New Roman"/>
          <w:b/>
        </w:rPr>
        <w:t>Scope of Grant Activities</w:t>
      </w:r>
    </w:p>
    <w:p w:rsidR="0044233E" w:rsidRDefault="0044233E" w:rsidP="0044233E">
      <w:pPr>
        <w:widowControl w:val="0"/>
        <w:autoSpaceDE w:val="0"/>
        <w:autoSpaceDN w:val="0"/>
        <w:spacing w:before="120" w:after="120" w:line="240" w:lineRule="auto"/>
        <w:ind w:left="360"/>
        <w:jc w:val="both"/>
        <w:rPr>
          <w:rFonts w:ascii="Arial Narrow" w:hAnsi="Arial Narrow" w:cs="Times New Roman"/>
        </w:rPr>
      </w:pPr>
      <w:r>
        <w:rPr>
          <w:rFonts w:ascii="Arial Narrow" w:hAnsi="Arial Narrow" w:cs="Times New Roman"/>
        </w:rPr>
        <w:t>Subcontracts must include, at a minimum, the following activities:</w:t>
      </w:r>
    </w:p>
    <w:p w:rsidR="0044233E" w:rsidRDefault="0044233E" w:rsidP="0044233E">
      <w:pPr>
        <w:pStyle w:val="ListParagraph"/>
        <w:widowControl w:val="0"/>
        <w:numPr>
          <w:ilvl w:val="0"/>
          <w:numId w:val="22"/>
        </w:numPr>
        <w:autoSpaceDE w:val="0"/>
        <w:autoSpaceDN w:val="0"/>
        <w:spacing w:before="120" w:after="120" w:line="240" w:lineRule="auto"/>
        <w:contextualSpacing w:val="0"/>
        <w:jc w:val="both"/>
        <w:rPr>
          <w:rFonts w:ascii="Arial Narrow" w:hAnsi="Arial Narrow" w:cs="Times New Roman"/>
        </w:rPr>
      </w:pPr>
      <w:r>
        <w:rPr>
          <w:rFonts w:ascii="Arial Narrow" w:hAnsi="Arial Narrow" w:cs="Times New Roman"/>
        </w:rPr>
        <w:t>Client Services, per Section 2.1 of the RFA</w:t>
      </w:r>
    </w:p>
    <w:p w:rsidR="0044233E" w:rsidRDefault="0044233E" w:rsidP="0044233E">
      <w:pPr>
        <w:pStyle w:val="ListParagraph"/>
        <w:widowControl w:val="0"/>
        <w:numPr>
          <w:ilvl w:val="1"/>
          <w:numId w:val="23"/>
        </w:numPr>
        <w:tabs>
          <w:tab w:val="left" w:pos="1440"/>
        </w:tabs>
        <w:autoSpaceDE w:val="0"/>
        <w:autoSpaceDN w:val="0"/>
        <w:spacing w:before="120" w:after="120" w:line="240" w:lineRule="auto"/>
        <w:ind w:left="1440"/>
        <w:contextualSpacing w:val="0"/>
        <w:jc w:val="both"/>
        <w:rPr>
          <w:rFonts w:ascii="Arial Narrow" w:hAnsi="Arial Narrow" w:cs="Times New Roman"/>
        </w:rPr>
      </w:pPr>
      <w:r>
        <w:rPr>
          <w:rFonts w:ascii="Arial Narrow" w:hAnsi="Arial Narrow" w:cs="Times New Roman"/>
        </w:rPr>
        <w:t>Assessment Services and Intake Protocol</w:t>
      </w:r>
    </w:p>
    <w:p w:rsidR="0041307F" w:rsidRDefault="003331D9" w:rsidP="0044233E">
      <w:pPr>
        <w:pStyle w:val="ListParagraph"/>
        <w:widowControl w:val="0"/>
        <w:numPr>
          <w:ilvl w:val="1"/>
          <w:numId w:val="23"/>
        </w:numPr>
        <w:tabs>
          <w:tab w:val="left" w:pos="1440"/>
        </w:tabs>
        <w:autoSpaceDE w:val="0"/>
        <w:autoSpaceDN w:val="0"/>
        <w:spacing w:before="120" w:after="120" w:line="240" w:lineRule="auto"/>
        <w:ind w:left="1440"/>
        <w:contextualSpacing w:val="0"/>
        <w:jc w:val="both"/>
        <w:rPr>
          <w:rFonts w:ascii="Arial Narrow" w:hAnsi="Arial Narrow" w:cs="Times New Roman"/>
        </w:rPr>
      </w:pPr>
      <w:r>
        <w:rPr>
          <w:rFonts w:ascii="Arial Narrow" w:hAnsi="Arial Narrow" w:cs="Times New Roman"/>
        </w:rPr>
        <w:t>Crisis Stabilization</w:t>
      </w:r>
    </w:p>
    <w:p w:rsidR="0044233E" w:rsidRDefault="0041307F" w:rsidP="0044233E">
      <w:pPr>
        <w:pStyle w:val="ListParagraph"/>
        <w:widowControl w:val="0"/>
        <w:numPr>
          <w:ilvl w:val="1"/>
          <w:numId w:val="23"/>
        </w:numPr>
        <w:tabs>
          <w:tab w:val="left" w:pos="1440"/>
        </w:tabs>
        <w:autoSpaceDE w:val="0"/>
        <w:autoSpaceDN w:val="0"/>
        <w:spacing w:before="120" w:after="120" w:line="240" w:lineRule="auto"/>
        <w:ind w:left="1440"/>
        <w:contextualSpacing w:val="0"/>
        <w:jc w:val="both"/>
        <w:rPr>
          <w:rFonts w:ascii="Arial Narrow" w:hAnsi="Arial Narrow" w:cs="Times New Roman"/>
        </w:rPr>
      </w:pPr>
      <w:r>
        <w:rPr>
          <w:rFonts w:ascii="Arial Narrow" w:hAnsi="Arial Narrow" w:cs="Times New Roman"/>
        </w:rPr>
        <w:t xml:space="preserve">Substance Abuse </w:t>
      </w:r>
      <w:r w:rsidR="003331D9">
        <w:rPr>
          <w:rFonts w:ascii="Arial Narrow" w:hAnsi="Arial Narrow" w:cs="Times New Roman"/>
        </w:rPr>
        <w:t>Inpatient Detoxification</w:t>
      </w:r>
    </w:p>
    <w:p w:rsidR="0044233E" w:rsidRDefault="0041307F" w:rsidP="0044233E">
      <w:pPr>
        <w:pStyle w:val="ListParagraph"/>
        <w:widowControl w:val="0"/>
        <w:numPr>
          <w:ilvl w:val="1"/>
          <w:numId w:val="23"/>
        </w:numPr>
        <w:tabs>
          <w:tab w:val="left" w:pos="1440"/>
        </w:tabs>
        <w:autoSpaceDE w:val="0"/>
        <w:autoSpaceDN w:val="0"/>
        <w:spacing w:before="120" w:after="120" w:line="240" w:lineRule="auto"/>
        <w:ind w:left="1440"/>
        <w:contextualSpacing w:val="0"/>
        <w:jc w:val="both"/>
        <w:rPr>
          <w:rFonts w:ascii="Arial Narrow" w:hAnsi="Arial Narrow" w:cs="Times New Roman"/>
        </w:rPr>
      </w:pPr>
      <w:r>
        <w:rPr>
          <w:rFonts w:ascii="Arial Narrow" w:hAnsi="Arial Narrow" w:cs="Times New Roman"/>
        </w:rPr>
        <w:t>Crisis Support/Emergency Services</w:t>
      </w:r>
    </w:p>
    <w:p w:rsidR="0041307F" w:rsidRDefault="0041307F" w:rsidP="0044233E">
      <w:pPr>
        <w:pStyle w:val="ListParagraph"/>
        <w:widowControl w:val="0"/>
        <w:numPr>
          <w:ilvl w:val="1"/>
          <w:numId w:val="23"/>
        </w:numPr>
        <w:tabs>
          <w:tab w:val="left" w:pos="1440"/>
        </w:tabs>
        <w:autoSpaceDE w:val="0"/>
        <w:autoSpaceDN w:val="0"/>
        <w:spacing w:before="120" w:after="120" w:line="240" w:lineRule="auto"/>
        <w:ind w:left="1440"/>
        <w:contextualSpacing w:val="0"/>
        <w:jc w:val="both"/>
        <w:rPr>
          <w:rFonts w:ascii="Arial Narrow" w:hAnsi="Arial Narrow" w:cs="Times New Roman"/>
        </w:rPr>
      </w:pPr>
      <w:r>
        <w:rPr>
          <w:rFonts w:ascii="Arial Narrow" w:hAnsi="Arial Narrow" w:cs="Times New Roman"/>
        </w:rPr>
        <w:t>Case Management</w:t>
      </w:r>
    </w:p>
    <w:p w:rsidR="0041307F" w:rsidRDefault="0041307F" w:rsidP="0044233E">
      <w:pPr>
        <w:pStyle w:val="ListParagraph"/>
        <w:widowControl w:val="0"/>
        <w:numPr>
          <w:ilvl w:val="1"/>
          <w:numId w:val="23"/>
        </w:numPr>
        <w:tabs>
          <w:tab w:val="left" w:pos="1440"/>
        </w:tabs>
        <w:autoSpaceDE w:val="0"/>
        <w:autoSpaceDN w:val="0"/>
        <w:spacing w:before="120" w:after="120" w:line="240" w:lineRule="auto"/>
        <w:ind w:left="1440"/>
        <w:contextualSpacing w:val="0"/>
        <w:jc w:val="both"/>
        <w:rPr>
          <w:rFonts w:ascii="Arial Narrow" w:hAnsi="Arial Narrow" w:cs="Times New Roman"/>
        </w:rPr>
      </w:pPr>
      <w:r>
        <w:rPr>
          <w:rFonts w:ascii="Arial Narrow" w:hAnsi="Arial Narrow" w:cs="Times New Roman"/>
        </w:rPr>
        <w:t>Recovery Support</w:t>
      </w:r>
    </w:p>
    <w:p w:rsidR="0041307F" w:rsidRDefault="0041307F" w:rsidP="0044233E">
      <w:pPr>
        <w:pStyle w:val="ListParagraph"/>
        <w:widowControl w:val="0"/>
        <w:numPr>
          <w:ilvl w:val="1"/>
          <w:numId w:val="23"/>
        </w:numPr>
        <w:tabs>
          <w:tab w:val="left" w:pos="1440"/>
        </w:tabs>
        <w:autoSpaceDE w:val="0"/>
        <w:autoSpaceDN w:val="0"/>
        <w:spacing w:before="120" w:after="120" w:line="240" w:lineRule="auto"/>
        <w:ind w:left="1440"/>
        <w:contextualSpacing w:val="0"/>
        <w:jc w:val="both"/>
        <w:rPr>
          <w:rFonts w:ascii="Arial Narrow" w:hAnsi="Arial Narrow" w:cs="Times New Roman"/>
        </w:rPr>
      </w:pPr>
      <w:r>
        <w:rPr>
          <w:rFonts w:ascii="Arial Narrow" w:hAnsi="Arial Narrow" w:cs="Times New Roman"/>
        </w:rPr>
        <w:t>Information and Referral</w:t>
      </w:r>
    </w:p>
    <w:p w:rsidR="0044233E" w:rsidRDefault="0044233E" w:rsidP="0044233E">
      <w:pPr>
        <w:pStyle w:val="ListParagraph"/>
        <w:widowControl w:val="0"/>
        <w:numPr>
          <w:ilvl w:val="0"/>
          <w:numId w:val="22"/>
        </w:numPr>
        <w:autoSpaceDE w:val="0"/>
        <w:autoSpaceDN w:val="0"/>
        <w:spacing w:before="120" w:after="120" w:line="240" w:lineRule="auto"/>
        <w:contextualSpacing w:val="0"/>
        <w:jc w:val="both"/>
        <w:rPr>
          <w:rFonts w:ascii="Arial Narrow" w:hAnsi="Arial Narrow" w:cs="Times New Roman"/>
        </w:rPr>
      </w:pPr>
      <w:r>
        <w:rPr>
          <w:rFonts w:ascii="Arial Narrow" w:hAnsi="Arial Narrow" w:cs="Times New Roman"/>
        </w:rPr>
        <w:t>Non-Client Services, per Section 2.2 of the RFA</w:t>
      </w:r>
    </w:p>
    <w:p w:rsidR="0044233E" w:rsidRDefault="0044233E" w:rsidP="0044233E">
      <w:pPr>
        <w:pStyle w:val="ListParagraph"/>
        <w:widowControl w:val="0"/>
        <w:numPr>
          <w:ilvl w:val="1"/>
          <w:numId w:val="24"/>
        </w:numPr>
        <w:tabs>
          <w:tab w:val="left" w:pos="1440"/>
        </w:tabs>
        <w:autoSpaceDE w:val="0"/>
        <w:autoSpaceDN w:val="0"/>
        <w:spacing w:before="120" w:after="120" w:line="240" w:lineRule="auto"/>
        <w:ind w:left="1440"/>
        <w:contextualSpacing w:val="0"/>
        <w:jc w:val="both"/>
        <w:rPr>
          <w:rFonts w:ascii="Arial Narrow" w:hAnsi="Arial Narrow" w:cs="Times New Roman"/>
        </w:rPr>
      </w:pPr>
      <w:r>
        <w:rPr>
          <w:rFonts w:ascii="Arial Narrow" w:hAnsi="Arial Narrow" w:cs="Times New Roman"/>
        </w:rPr>
        <w:t>Community Collaboration</w:t>
      </w:r>
    </w:p>
    <w:p w:rsidR="0044233E" w:rsidRDefault="0044233E" w:rsidP="0044233E">
      <w:pPr>
        <w:pStyle w:val="ListParagraph"/>
        <w:widowControl w:val="0"/>
        <w:numPr>
          <w:ilvl w:val="1"/>
          <w:numId w:val="24"/>
        </w:numPr>
        <w:tabs>
          <w:tab w:val="left" w:pos="1440"/>
        </w:tabs>
        <w:autoSpaceDE w:val="0"/>
        <w:autoSpaceDN w:val="0"/>
        <w:spacing w:before="120" w:after="120" w:line="240" w:lineRule="auto"/>
        <w:ind w:left="1440"/>
        <w:contextualSpacing w:val="0"/>
        <w:jc w:val="both"/>
        <w:rPr>
          <w:rFonts w:ascii="Arial Narrow" w:hAnsi="Arial Narrow" w:cs="Times New Roman"/>
        </w:rPr>
      </w:pPr>
      <w:r>
        <w:rPr>
          <w:rFonts w:ascii="Arial Narrow" w:hAnsi="Arial Narrow" w:cs="Times New Roman"/>
        </w:rPr>
        <w:t>Data Submission</w:t>
      </w:r>
    </w:p>
    <w:p w:rsidR="00FE069F" w:rsidRPr="0044233E" w:rsidRDefault="00FE069F" w:rsidP="0044233E">
      <w:pPr>
        <w:pStyle w:val="ListParagraph"/>
        <w:widowControl w:val="0"/>
        <w:numPr>
          <w:ilvl w:val="1"/>
          <w:numId w:val="24"/>
        </w:numPr>
        <w:tabs>
          <w:tab w:val="left" w:pos="1440"/>
        </w:tabs>
        <w:autoSpaceDE w:val="0"/>
        <w:autoSpaceDN w:val="0"/>
        <w:spacing w:before="120" w:after="120" w:line="240" w:lineRule="auto"/>
        <w:ind w:left="1440"/>
        <w:contextualSpacing w:val="0"/>
        <w:jc w:val="both"/>
        <w:rPr>
          <w:rFonts w:ascii="Arial Narrow" w:hAnsi="Arial Narrow" w:cs="Times New Roman"/>
        </w:rPr>
      </w:pPr>
      <w:r>
        <w:rPr>
          <w:rFonts w:ascii="Arial Narrow" w:hAnsi="Arial Narrow" w:cs="Times New Roman"/>
        </w:rPr>
        <w:t>Sustainability</w:t>
      </w:r>
    </w:p>
    <w:p w:rsidR="00B67C80" w:rsidRPr="00B67C80" w:rsidRDefault="00B67C80" w:rsidP="00B67C80">
      <w:pPr>
        <w:pStyle w:val="ListParagraph"/>
        <w:widowControl w:val="0"/>
        <w:numPr>
          <w:ilvl w:val="0"/>
          <w:numId w:val="14"/>
        </w:numPr>
        <w:autoSpaceDE w:val="0"/>
        <w:autoSpaceDN w:val="0"/>
        <w:spacing w:before="120" w:after="120" w:line="240" w:lineRule="auto"/>
        <w:jc w:val="both"/>
        <w:rPr>
          <w:rFonts w:ascii="Arial Narrow" w:hAnsi="Arial Narrow" w:cs="Times New Roman"/>
          <w:b/>
        </w:rPr>
      </w:pPr>
      <w:r w:rsidRPr="00B67C80">
        <w:rPr>
          <w:rFonts w:ascii="Arial Narrow" w:hAnsi="Arial Narrow" w:cs="Times New Roman"/>
          <w:b/>
        </w:rPr>
        <w:t>Performance Measures</w:t>
      </w:r>
    </w:p>
    <w:p w:rsidR="00B67C80" w:rsidRPr="00B67C80" w:rsidRDefault="007C3117" w:rsidP="00B67C80">
      <w:pPr>
        <w:widowControl w:val="0"/>
        <w:autoSpaceDE w:val="0"/>
        <w:autoSpaceDN w:val="0"/>
        <w:spacing w:before="120" w:after="120" w:line="240" w:lineRule="auto"/>
        <w:ind w:left="360"/>
        <w:jc w:val="both"/>
        <w:rPr>
          <w:rFonts w:ascii="Arial Narrow" w:hAnsi="Arial Narrow" w:cs="Times New Roman"/>
        </w:rPr>
      </w:pPr>
      <w:r>
        <w:rPr>
          <w:rFonts w:ascii="Arial Narrow" w:hAnsi="Arial Narrow" w:cs="Times New Roman"/>
        </w:rPr>
        <w:t>S</w:t>
      </w:r>
      <w:r w:rsidR="00B67C80" w:rsidRPr="007C3117">
        <w:rPr>
          <w:rFonts w:ascii="Arial Narrow" w:hAnsi="Arial Narrow" w:cs="Times New Roman"/>
        </w:rPr>
        <w:t xml:space="preserve">ubcontracts must adopt, at a minimum, performance measures to evaluate </w:t>
      </w:r>
      <w:r>
        <w:rPr>
          <w:rFonts w:ascii="Arial Narrow" w:hAnsi="Arial Narrow" w:cs="Times New Roman"/>
        </w:rPr>
        <w:t xml:space="preserve">the impact of the </w:t>
      </w:r>
      <w:r w:rsidR="003331D9">
        <w:rPr>
          <w:rFonts w:ascii="Arial Narrow" w:hAnsi="Arial Narrow" w:cs="Times New Roman"/>
        </w:rPr>
        <w:t xml:space="preserve">CRS </w:t>
      </w:r>
      <w:r w:rsidR="00226B96">
        <w:rPr>
          <w:rFonts w:ascii="Arial Narrow" w:hAnsi="Arial Narrow" w:cs="Times New Roman"/>
        </w:rPr>
        <w:t>project</w:t>
      </w:r>
      <w:r>
        <w:rPr>
          <w:rFonts w:ascii="Arial Narrow" w:hAnsi="Arial Narrow" w:cs="Times New Roman"/>
        </w:rPr>
        <w:t xml:space="preserve"> within the community. </w:t>
      </w:r>
      <w:r w:rsidRPr="007C3117">
        <w:rPr>
          <w:rFonts w:ascii="Arial Narrow" w:hAnsi="Arial Narrow" w:cs="Times New Roman"/>
        </w:rPr>
        <w:t>Per Section 2.4 of the RFA,</w:t>
      </w:r>
      <w:r>
        <w:rPr>
          <w:rFonts w:ascii="Arial Narrow" w:hAnsi="Arial Narrow" w:cs="Times New Roman"/>
        </w:rPr>
        <w:t xml:space="preserve"> and as detailed in Tab 4 of the grantee</w:t>
      </w:r>
      <w:r w:rsidR="0044233E">
        <w:rPr>
          <w:rFonts w:ascii="Arial Narrow" w:hAnsi="Arial Narrow" w:cs="Times New Roman"/>
        </w:rPr>
        <w:t>’</w:t>
      </w:r>
      <w:r>
        <w:rPr>
          <w:rFonts w:ascii="Arial Narrow" w:hAnsi="Arial Narrow" w:cs="Times New Roman"/>
        </w:rPr>
        <w:t xml:space="preserve">s application, performance measures and methodologies </w:t>
      </w:r>
      <w:r w:rsidR="0044233E">
        <w:rPr>
          <w:rFonts w:ascii="Arial Narrow" w:hAnsi="Arial Narrow" w:cs="Times New Roman"/>
        </w:rPr>
        <w:t xml:space="preserve">must be </w:t>
      </w:r>
      <w:r w:rsidR="00B67C80" w:rsidRPr="007C3117">
        <w:rPr>
          <w:rFonts w:ascii="Arial Narrow" w:hAnsi="Arial Narrow" w:cs="Times New Roman"/>
        </w:rPr>
        <w:t xml:space="preserve">related to the </w:t>
      </w:r>
      <w:r>
        <w:rPr>
          <w:rFonts w:ascii="Arial Narrow" w:hAnsi="Arial Narrow" w:cs="Times New Roman"/>
        </w:rPr>
        <w:t>grantee’s specific CR</w:t>
      </w:r>
      <w:r w:rsidR="007C3F6A">
        <w:rPr>
          <w:rFonts w:ascii="Arial Narrow" w:hAnsi="Arial Narrow" w:cs="Times New Roman"/>
        </w:rPr>
        <w:t>S</w:t>
      </w:r>
      <w:r>
        <w:rPr>
          <w:rFonts w:ascii="Arial Narrow" w:hAnsi="Arial Narrow" w:cs="Times New Roman"/>
        </w:rPr>
        <w:t xml:space="preserve"> project </w:t>
      </w:r>
      <w:r w:rsidR="0044233E">
        <w:rPr>
          <w:rFonts w:ascii="Arial Narrow" w:hAnsi="Arial Narrow" w:cs="Times New Roman"/>
        </w:rPr>
        <w:t>and must include</w:t>
      </w:r>
      <w:r w:rsidR="00226B96">
        <w:rPr>
          <w:rFonts w:ascii="Arial Narrow" w:hAnsi="Arial Narrow" w:cs="Times New Roman"/>
        </w:rPr>
        <w:t>, at a minimum,</w:t>
      </w:r>
      <w:r w:rsidR="0044233E">
        <w:rPr>
          <w:rFonts w:ascii="Arial Narrow" w:hAnsi="Arial Narrow" w:cs="Times New Roman"/>
        </w:rPr>
        <w:t xml:space="preserve"> measures</w:t>
      </w:r>
      <w:r w:rsidR="00D16EDE">
        <w:rPr>
          <w:rFonts w:ascii="Arial Narrow" w:hAnsi="Arial Narrow" w:cs="Times New Roman"/>
        </w:rPr>
        <w:t xml:space="preserve"> to address the following outcomes</w:t>
      </w:r>
      <w:r w:rsidR="0044233E">
        <w:rPr>
          <w:rFonts w:ascii="Arial Narrow" w:hAnsi="Arial Narrow" w:cs="Times New Roman"/>
        </w:rPr>
        <w:t>:</w:t>
      </w:r>
    </w:p>
    <w:p w:rsidR="009652A7" w:rsidRPr="009652A7" w:rsidRDefault="009652A7" w:rsidP="009652A7">
      <w:pPr>
        <w:pStyle w:val="ListParagraph"/>
        <w:widowControl w:val="0"/>
        <w:numPr>
          <w:ilvl w:val="0"/>
          <w:numId w:val="19"/>
        </w:numPr>
        <w:autoSpaceDE w:val="0"/>
        <w:autoSpaceDN w:val="0"/>
        <w:spacing w:before="120" w:after="120" w:line="240" w:lineRule="auto"/>
        <w:contextualSpacing w:val="0"/>
        <w:jc w:val="both"/>
        <w:rPr>
          <w:rFonts w:ascii="Arial Narrow" w:hAnsi="Arial Narrow" w:cs="Times New Roman"/>
        </w:rPr>
      </w:pPr>
      <w:r w:rsidRPr="009652A7">
        <w:rPr>
          <w:rFonts w:ascii="Arial Narrow" w:hAnsi="Arial Narrow" w:cs="Times New Roman"/>
        </w:rPr>
        <w:t>Reduce drop-off processing time by law enforcement officers f</w:t>
      </w:r>
      <w:r w:rsidR="0044233E">
        <w:rPr>
          <w:rFonts w:ascii="Arial Narrow" w:hAnsi="Arial Narrow" w:cs="Times New Roman"/>
        </w:rPr>
        <w:t>or admission to crisis services;</w:t>
      </w:r>
    </w:p>
    <w:p w:rsidR="009652A7" w:rsidRPr="009652A7" w:rsidRDefault="009652A7" w:rsidP="009652A7">
      <w:pPr>
        <w:pStyle w:val="ListParagraph"/>
        <w:widowControl w:val="0"/>
        <w:numPr>
          <w:ilvl w:val="0"/>
          <w:numId w:val="19"/>
        </w:numPr>
        <w:autoSpaceDE w:val="0"/>
        <w:autoSpaceDN w:val="0"/>
        <w:spacing w:before="120" w:after="120" w:line="240" w:lineRule="auto"/>
        <w:contextualSpacing w:val="0"/>
        <w:jc w:val="both"/>
        <w:rPr>
          <w:rFonts w:ascii="Arial Narrow" w:hAnsi="Arial Narrow" w:cs="Times New Roman"/>
        </w:rPr>
      </w:pPr>
      <w:r w:rsidRPr="009652A7">
        <w:rPr>
          <w:rFonts w:ascii="Arial Narrow" w:hAnsi="Arial Narrow" w:cs="Times New Roman"/>
        </w:rPr>
        <w:t>Increase participant access to community-based behavioral health serv</w:t>
      </w:r>
      <w:r w:rsidR="0044233E">
        <w:rPr>
          <w:rFonts w:ascii="Arial Narrow" w:hAnsi="Arial Narrow" w:cs="Times New Roman"/>
        </w:rPr>
        <w:t xml:space="preserve">ices after referral; </w:t>
      </w:r>
    </w:p>
    <w:p w:rsidR="00B67C80" w:rsidRDefault="009652A7" w:rsidP="00E64105">
      <w:pPr>
        <w:pStyle w:val="ListParagraph"/>
        <w:widowControl w:val="0"/>
        <w:numPr>
          <w:ilvl w:val="0"/>
          <w:numId w:val="19"/>
        </w:numPr>
        <w:autoSpaceDE w:val="0"/>
        <w:autoSpaceDN w:val="0"/>
        <w:spacing w:before="120" w:after="120" w:line="240" w:lineRule="auto"/>
        <w:contextualSpacing w:val="0"/>
        <w:jc w:val="both"/>
        <w:rPr>
          <w:rFonts w:ascii="Arial Narrow" w:hAnsi="Arial Narrow" w:cs="Times New Roman"/>
        </w:rPr>
      </w:pPr>
      <w:r w:rsidRPr="00E64105">
        <w:rPr>
          <w:rFonts w:ascii="Arial Narrow" w:hAnsi="Arial Narrow" w:cs="Times New Roman"/>
        </w:rPr>
        <w:lastRenderedPageBreak/>
        <w:t>Reduce number of individuals admitted to a state mental health treatment facility</w:t>
      </w:r>
      <w:r w:rsidR="00FE069F">
        <w:rPr>
          <w:rFonts w:ascii="Arial Narrow" w:hAnsi="Arial Narrow" w:cs="Times New Roman"/>
        </w:rPr>
        <w:t>; and</w:t>
      </w:r>
    </w:p>
    <w:p w:rsidR="00FE069F" w:rsidRPr="00B67C80" w:rsidRDefault="00FE069F" w:rsidP="00E64105">
      <w:pPr>
        <w:pStyle w:val="ListParagraph"/>
        <w:widowControl w:val="0"/>
        <w:numPr>
          <w:ilvl w:val="0"/>
          <w:numId w:val="19"/>
        </w:numPr>
        <w:autoSpaceDE w:val="0"/>
        <w:autoSpaceDN w:val="0"/>
        <w:spacing w:before="120" w:after="120" w:line="240" w:lineRule="auto"/>
        <w:contextualSpacing w:val="0"/>
        <w:jc w:val="both"/>
        <w:rPr>
          <w:rFonts w:ascii="Arial Narrow" w:hAnsi="Arial Narrow" w:cs="Times New Roman"/>
        </w:rPr>
      </w:pPr>
      <w:r>
        <w:rPr>
          <w:rFonts w:ascii="Arial Narrow" w:hAnsi="Arial Narrow" w:cs="Times New Roman"/>
        </w:rPr>
        <w:t xml:space="preserve">Two additional output, process, or outcome measures tailored to the specific </w:t>
      </w:r>
      <w:r w:rsidR="00C6707B">
        <w:rPr>
          <w:rFonts w:ascii="Arial Narrow" w:hAnsi="Arial Narrow" w:cs="Times New Roman"/>
        </w:rPr>
        <w:t xml:space="preserve">CRS </w:t>
      </w:r>
      <w:r>
        <w:rPr>
          <w:rFonts w:ascii="Arial Narrow" w:hAnsi="Arial Narrow" w:cs="Times New Roman"/>
        </w:rPr>
        <w:t>project.</w:t>
      </w:r>
    </w:p>
    <w:p w:rsidR="00B67C80" w:rsidRPr="00B67C80" w:rsidRDefault="00B67C80" w:rsidP="00B67C80">
      <w:pPr>
        <w:pStyle w:val="ListParagraph"/>
        <w:widowControl w:val="0"/>
        <w:numPr>
          <w:ilvl w:val="0"/>
          <w:numId w:val="14"/>
        </w:numPr>
        <w:autoSpaceDE w:val="0"/>
        <w:autoSpaceDN w:val="0"/>
        <w:spacing w:before="120" w:after="120" w:line="240" w:lineRule="auto"/>
        <w:jc w:val="both"/>
        <w:rPr>
          <w:rFonts w:ascii="Arial Narrow" w:hAnsi="Arial Narrow" w:cs="Times New Roman"/>
          <w:b/>
        </w:rPr>
      </w:pPr>
      <w:r w:rsidRPr="00B67C80">
        <w:rPr>
          <w:rFonts w:ascii="Arial Narrow" w:hAnsi="Arial Narrow" w:cs="Times New Roman"/>
          <w:b/>
        </w:rPr>
        <w:t>Reporting</w:t>
      </w:r>
    </w:p>
    <w:p w:rsidR="00B67C80" w:rsidRPr="00B67C80" w:rsidRDefault="00B67C80" w:rsidP="00B67C80">
      <w:pPr>
        <w:widowControl w:val="0"/>
        <w:autoSpaceDE w:val="0"/>
        <w:autoSpaceDN w:val="0"/>
        <w:spacing w:before="120" w:after="120" w:line="240" w:lineRule="auto"/>
        <w:ind w:left="360"/>
        <w:jc w:val="both"/>
        <w:rPr>
          <w:rFonts w:ascii="Arial Narrow" w:hAnsi="Arial Narrow" w:cs="Times New Roman"/>
        </w:rPr>
      </w:pPr>
      <w:r w:rsidRPr="00B67C80">
        <w:rPr>
          <w:rFonts w:ascii="Arial Narrow" w:hAnsi="Arial Narrow" w:cs="Times New Roman"/>
        </w:rPr>
        <w:t>Per Section 2.</w:t>
      </w:r>
      <w:r w:rsidR="00E64105">
        <w:rPr>
          <w:rFonts w:ascii="Arial Narrow" w:hAnsi="Arial Narrow" w:cs="Times New Roman"/>
        </w:rPr>
        <w:t>5</w:t>
      </w:r>
      <w:r w:rsidRPr="00B67C80">
        <w:rPr>
          <w:rFonts w:ascii="Arial Narrow" w:hAnsi="Arial Narrow" w:cs="Times New Roman"/>
        </w:rPr>
        <w:t xml:space="preserve"> of the RFA, all activities under the </w:t>
      </w:r>
      <w:r w:rsidR="00E64105">
        <w:rPr>
          <w:rFonts w:ascii="Arial Narrow" w:hAnsi="Arial Narrow" w:cs="Times New Roman"/>
        </w:rPr>
        <w:t>CR</w:t>
      </w:r>
      <w:r w:rsidR="007C3F6A">
        <w:rPr>
          <w:rFonts w:ascii="Arial Narrow" w:hAnsi="Arial Narrow" w:cs="Times New Roman"/>
        </w:rPr>
        <w:t>S</w:t>
      </w:r>
      <w:r w:rsidR="00E64105">
        <w:rPr>
          <w:rFonts w:ascii="Arial Narrow" w:hAnsi="Arial Narrow" w:cs="Times New Roman"/>
        </w:rPr>
        <w:t xml:space="preserve"> Grant</w:t>
      </w:r>
      <w:r w:rsidR="00E64105" w:rsidRPr="00B67C80" w:rsidDel="009652A7">
        <w:rPr>
          <w:rFonts w:ascii="Arial Narrow" w:hAnsi="Arial Narrow" w:cs="Times New Roman"/>
        </w:rPr>
        <w:t xml:space="preserve"> </w:t>
      </w:r>
      <w:r w:rsidRPr="00B67C80">
        <w:rPr>
          <w:rFonts w:ascii="Arial Narrow" w:hAnsi="Arial Narrow" w:cs="Times New Roman"/>
        </w:rPr>
        <w:t>shall be documented in accordance with the terms and conditions of the subcontract. Unless otherwise specified in the RFA, the frequency, format and approval of reports may be negotiated by the Managing Entity. At a minimum, subcontracts shall require the following reports:</w:t>
      </w:r>
    </w:p>
    <w:p w:rsidR="00B67C80" w:rsidRPr="00B67C80" w:rsidRDefault="00B67C80" w:rsidP="00B67C80">
      <w:pPr>
        <w:pStyle w:val="ListParagraph"/>
        <w:widowControl w:val="0"/>
        <w:numPr>
          <w:ilvl w:val="0"/>
          <w:numId w:val="17"/>
        </w:numPr>
        <w:autoSpaceDE w:val="0"/>
        <w:autoSpaceDN w:val="0"/>
        <w:spacing w:before="120" w:after="120" w:line="240" w:lineRule="auto"/>
        <w:contextualSpacing w:val="0"/>
        <w:jc w:val="both"/>
        <w:rPr>
          <w:rFonts w:ascii="Arial Narrow" w:hAnsi="Arial Narrow" w:cs="Times New Roman"/>
          <w:b/>
        </w:rPr>
      </w:pPr>
      <w:r w:rsidRPr="00B67C80">
        <w:rPr>
          <w:rFonts w:ascii="Arial Narrow" w:hAnsi="Arial Narrow" w:cs="Times New Roman"/>
          <w:b/>
        </w:rPr>
        <w:t>Pro</w:t>
      </w:r>
      <w:r w:rsidR="00E64105">
        <w:rPr>
          <w:rFonts w:ascii="Arial Narrow" w:hAnsi="Arial Narrow" w:cs="Times New Roman"/>
          <w:b/>
        </w:rPr>
        <w:t>ject</w:t>
      </w:r>
      <w:r w:rsidRPr="00B67C80">
        <w:rPr>
          <w:rFonts w:ascii="Arial Narrow" w:hAnsi="Arial Narrow" w:cs="Times New Roman"/>
          <w:b/>
        </w:rPr>
        <w:t xml:space="preserve"> Status Report</w:t>
      </w:r>
    </w:p>
    <w:p w:rsidR="00E64105" w:rsidRPr="00E64105" w:rsidRDefault="00E64105" w:rsidP="00E64105">
      <w:pPr>
        <w:widowControl w:val="0"/>
        <w:autoSpaceDE w:val="0"/>
        <w:autoSpaceDN w:val="0"/>
        <w:spacing w:before="120" w:after="120" w:line="240" w:lineRule="auto"/>
        <w:ind w:left="720"/>
        <w:jc w:val="both"/>
        <w:rPr>
          <w:rFonts w:ascii="Arial Narrow" w:hAnsi="Arial Narrow" w:cs="Times New Roman"/>
        </w:rPr>
      </w:pPr>
      <w:r w:rsidRPr="00E64105">
        <w:rPr>
          <w:rFonts w:ascii="Arial Narrow" w:hAnsi="Arial Narrow" w:cs="Times New Roman"/>
        </w:rPr>
        <w:t xml:space="preserve">A detailed quarterly report of the services and activities performed in the previous three months and the progress of the </w:t>
      </w:r>
      <w:r w:rsidR="00C6707B" w:rsidRPr="00E64105">
        <w:rPr>
          <w:rFonts w:ascii="Arial Narrow" w:hAnsi="Arial Narrow" w:cs="Times New Roman"/>
        </w:rPr>
        <w:t>CR</w:t>
      </w:r>
      <w:r w:rsidR="00C6707B">
        <w:rPr>
          <w:rFonts w:ascii="Arial Narrow" w:hAnsi="Arial Narrow" w:cs="Times New Roman"/>
        </w:rPr>
        <w:t>S</w:t>
      </w:r>
      <w:r w:rsidR="00C6707B" w:rsidRPr="00E64105">
        <w:rPr>
          <w:rFonts w:ascii="Arial Narrow" w:hAnsi="Arial Narrow" w:cs="Times New Roman"/>
        </w:rPr>
        <w:t xml:space="preserve"> </w:t>
      </w:r>
      <w:r w:rsidRPr="00E64105">
        <w:rPr>
          <w:rFonts w:ascii="Arial Narrow" w:hAnsi="Arial Narrow" w:cs="Times New Roman"/>
        </w:rPr>
        <w:t>project in meeting the performance measures, goals, objectives, and tasks described in the application.</w:t>
      </w:r>
    </w:p>
    <w:p w:rsidR="00B67C80" w:rsidRPr="00B67C80" w:rsidRDefault="00B67C80" w:rsidP="00727F3B">
      <w:pPr>
        <w:pStyle w:val="ListParagraph"/>
        <w:keepNext/>
        <w:widowControl w:val="0"/>
        <w:numPr>
          <w:ilvl w:val="0"/>
          <w:numId w:val="17"/>
        </w:numPr>
        <w:autoSpaceDE w:val="0"/>
        <w:autoSpaceDN w:val="0"/>
        <w:spacing w:before="120" w:after="120" w:line="240" w:lineRule="auto"/>
        <w:contextualSpacing w:val="0"/>
        <w:jc w:val="both"/>
        <w:rPr>
          <w:rFonts w:ascii="Arial Narrow" w:hAnsi="Arial Narrow" w:cs="Times New Roman"/>
          <w:b/>
        </w:rPr>
      </w:pPr>
      <w:r w:rsidRPr="00B67C80">
        <w:rPr>
          <w:rFonts w:ascii="Arial Narrow" w:hAnsi="Arial Narrow" w:cs="Times New Roman"/>
          <w:b/>
        </w:rPr>
        <w:t>Financial Report</w:t>
      </w:r>
    </w:p>
    <w:p w:rsidR="00B67C80" w:rsidRPr="00B67C80" w:rsidRDefault="00B67C80" w:rsidP="00B67C80">
      <w:pPr>
        <w:widowControl w:val="0"/>
        <w:autoSpaceDE w:val="0"/>
        <w:autoSpaceDN w:val="0"/>
        <w:spacing w:before="120" w:after="120" w:line="240" w:lineRule="auto"/>
        <w:ind w:left="720"/>
        <w:jc w:val="both"/>
        <w:rPr>
          <w:rFonts w:ascii="Arial Narrow" w:hAnsi="Arial Narrow" w:cs="Times New Roman"/>
        </w:rPr>
      </w:pPr>
      <w:r w:rsidRPr="00B67C80">
        <w:rPr>
          <w:rFonts w:ascii="Arial Narrow" w:hAnsi="Arial Narrow" w:cs="Times New Roman"/>
        </w:rPr>
        <w:t xml:space="preserve">A detailed </w:t>
      </w:r>
      <w:r w:rsidR="00E64105">
        <w:rPr>
          <w:rFonts w:ascii="Arial Narrow" w:hAnsi="Arial Narrow" w:cs="Times New Roman"/>
        </w:rPr>
        <w:t xml:space="preserve">cumulative </w:t>
      </w:r>
      <w:r w:rsidRPr="00B67C80">
        <w:rPr>
          <w:rFonts w:ascii="Arial Narrow" w:hAnsi="Arial Narrow" w:cs="Times New Roman"/>
        </w:rPr>
        <w:t xml:space="preserve">report of program expenses which are used to track all expenses associated with the grant and reconcile these expenditures with the payments made to the grantee. The financial reports track both grant award-funded and match-funded expenses and encourages program expenditure planning and projection. Pursuant to </w:t>
      </w:r>
      <w:r w:rsidRPr="002F350C">
        <w:rPr>
          <w:rFonts w:ascii="Arial Narrow" w:hAnsi="Arial Narrow" w:cs="Times New Roman"/>
          <w:i/>
        </w:rPr>
        <w:t>Rule 65E-14.021, F.A.C</w:t>
      </w:r>
      <w:r w:rsidRPr="00B67C80">
        <w:rPr>
          <w:rFonts w:ascii="Arial Narrow" w:hAnsi="Arial Narrow" w:cs="Times New Roman"/>
        </w:rPr>
        <w:t>, this report must be submitted at least annually using the Department’s form CF-MH 1037.</w:t>
      </w:r>
    </w:p>
    <w:p w:rsidR="00B67C80" w:rsidRPr="00B67C80" w:rsidRDefault="00B67C80" w:rsidP="00B67C80">
      <w:pPr>
        <w:pStyle w:val="ListParagraph"/>
        <w:widowControl w:val="0"/>
        <w:numPr>
          <w:ilvl w:val="0"/>
          <w:numId w:val="17"/>
        </w:numPr>
        <w:autoSpaceDE w:val="0"/>
        <w:autoSpaceDN w:val="0"/>
        <w:spacing w:before="120" w:after="120" w:line="240" w:lineRule="auto"/>
        <w:contextualSpacing w:val="0"/>
        <w:jc w:val="both"/>
        <w:rPr>
          <w:rFonts w:ascii="Arial Narrow" w:hAnsi="Arial Narrow" w:cs="Times New Roman"/>
          <w:b/>
        </w:rPr>
      </w:pPr>
      <w:r w:rsidRPr="00B67C80">
        <w:rPr>
          <w:rFonts w:ascii="Arial Narrow" w:hAnsi="Arial Narrow" w:cs="Times New Roman"/>
          <w:b/>
        </w:rPr>
        <w:t>Additional Reporting Requirements</w:t>
      </w:r>
    </w:p>
    <w:p w:rsidR="00B67C80" w:rsidRPr="00B67C80" w:rsidRDefault="00B67C80" w:rsidP="00B67C80">
      <w:pPr>
        <w:widowControl w:val="0"/>
        <w:autoSpaceDE w:val="0"/>
        <w:autoSpaceDN w:val="0"/>
        <w:spacing w:before="120" w:after="120" w:line="240" w:lineRule="auto"/>
        <w:ind w:left="720"/>
        <w:jc w:val="both"/>
        <w:rPr>
          <w:rFonts w:ascii="Arial Narrow" w:hAnsi="Arial Narrow" w:cs="Times New Roman"/>
        </w:rPr>
      </w:pPr>
      <w:r w:rsidRPr="00B67C80">
        <w:rPr>
          <w:rFonts w:ascii="Arial Narrow" w:hAnsi="Arial Narrow" w:cs="Times New Roman"/>
        </w:rPr>
        <w:t>Subcontracts with grantees must include a requirement for the submission of ad hoc and additional reports as determined necessary by the Managing Entity or the Department.</w:t>
      </w:r>
    </w:p>
    <w:p w:rsidR="00B67C80" w:rsidRPr="00B67C80" w:rsidRDefault="00B67C80" w:rsidP="00B67C80">
      <w:pPr>
        <w:pStyle w:val="ListParagraph"/>
        <w:widowControl w:val="0"/>
        <w:numPr>
          <w:ilvl w:val="0"/>
          <w:numId w:val="14"/>
        </w:numPr>
        <w:autoSpaceDE w:val="0"/>
        <w:autoSpaceDN w:val="0"/>
        <w:spacing w:before="120" w:after="120" w:line="240" w:lineRule="auto"/>
        <w:jc w:val="both"/>
        <w:rPr>
          <w:rFonts w:ascii="Arial Narrow" w:hAnsi="Arial Narrow" w:cs="Times New Roman"/>
          <w:b/>
        </w:rPr>
      </w:pPr>
      <w:r w:rsidRPr="00B67C80">
        <w:rPr>
          <w:rFonts w:ascii="Arial Narrow" w:hAnsi="Arial Narrow" w:cs="Times New Roman"/>
          <w:b/>
        </w:rPr>
        <w:t xml:space="preserve">Data </w:t>
      </w:r>
      <w:r w:rsidR="00E64105">
        <w:rPr>
          <w:rFonts w:ascii="Arial Narrow" w:hAnsi="Arial Narrow" w:cs="Times New Roman"/>
          <w:b/>
        </w:rPr>
        <w:t>Submission</w:t>
      </w:r>
    </w:p>
    <w:p w:rsidR="00B67C80" w:rsidRPr="00B67C80" w:rsidRDefault="00B67C80" w:rsidP="00B67C80">
      <w:pPr>
        <w:widowControl w:val="0"/>
        <w:autoSpaceDE w:val="0"/>
        <w:autoSpaceDN w:val="0"/>
        <w:spacing w:before="120" w:after="120" w:line="240" w:lineRule="auto"/>
        <w:ind w:left="360"/>
        <w:jc w:val="both"/>
        <w:rPr>
          <w:rFonts w:ascii="Arial Narrow" w:hAnsi="Arial Narrow" w:cs="Times New Roman"/>
        </w:rPr>
      </w:pPr>
      <w:r w:rsidRPr="00B67C80">
        <w:rPr>
          <w:rFonts w:ascii="Arial Narrow" w:hAnsi="Arial Narrow" w:cs="Times New Roman"/>
        </w:rPr>
        <w:t xml:space="preserve">Subcontracts shall require the Network Service Provider to enter all </w:t>
      </w:r>
      <w:r w:rsidR="00E64105">
        <w:rPr>
          <w:rFonts w:ascii="Arial Narrow" w:hAnsi="Arial Narrow" w:cs="Times New Roman"/>
        </w:rPr>
        <w:t xml:space="preserve">data as specified </w:t>
      </w:r>
      <w:r w:rsidR="00E64105" w:rsidRPr="00E64105">
        <w:rPr>
          <w:rFonts w:ascii="Arial Narrow" w:hAnsi="Arial Narrow" w:cs="Times New Roman"/>
        </w:rPr>
        <w:t xml:space="preserve">in the most recent version of </w:t>
      </w:r>
      <w:r w:rsidR="00E64105" w:rsidRPr="002F350C">
        <w:rPr>
          <w:rFonts w:ascii="Arial Narrow" w:hAnsi="Arial Narrow" w:cs="Times New Roman"/>
          <w:i/>
        </w:rPr>
        <w:t>Pamphlet 155-2</w:t>
      </w:r>
      <w:r w:rsidR="00E64105" w:rsidRPr="00E64105">
        <w:rPr>
          <w:rFonts w:ascii="Arial Narrow" w:hAnsi="Arial Narrow" w:cs="Times New Roman"/>
        </w:rPr>
        <w:t xml:space="preserve">, </w:t>
      </w:r>
      <w:hyperlink r:id="rId8" w:history="1">
        <w:r w:rsidR="00E64105" w:rsidRPr="00A7712F">
          <w:rPr>
            <w:rStyle w:val="Hyperlink"/>
            <w:rFonts w:ascii="Arial Narrow" w:hAnsi="Arial Narrow" w:cs="Times New Roman"/>
          </w:rPr>
          <w:t>http://www.myflfamilies.com/service-programs/substance-abuse/publications</w:t>
        </w:r>
      </w:hyperlink>
      <w:r w:rsidR="00E64105" w:rsidRPr="00E64105">
        <w:rPr>
          <w:rFonts w:ascii="Arial Narrow" w:hAnsi="Arial Narrow" w:cs="Times New Roman"/>
        </w:rPr>
        <w:t>.</w:t>
      </w:r>
      <w:r w:rsidR="00E64105">
        <w:rPr>
          <w:rFonts w:ascii="Arial Narrow" w:hAnsi="Arial Narrow" w:cs="Times New Roman"/>
        </w:rPr>
        <w:t xml:space="preserve"> </w:t>
      </w:r>
    </w:p>
    <w:p w:rsidR="00E64105" w:rsidRDefault="00D16EDE" w:rsidP="00B67C80">
      <w:pPr>
        <w:pStyle w:val="ListParagraph"/>
        <w:widowControl w:val="0"/>
        <w:numPr>
          <w:ilvl w:val="0"/>
          <w:numId w:val="14"/>
        </w:numPr>
        <w:autoSpaceDE w:val="0"/>
        <w:autoSpaceDN w:val="0"/>
        <w:spacing w:before="120" w:after="120" w:line="240" w:lineRule="auto"/>
        <w:jc w:val="both"/>
        <w:rPr>
          <w:rFonts w:ascii="Arial Narrow" w:hAnsi="Arial Narrow" w:cs="Times New Roman"/>
          <w:b/>
        </w:rPr>
      </w:pPr>
      <w:r>
        <w:rPr>
          <w:rFonts w:ascii="Arial Narrow" w:hAnsi="Arial Narrow" w:cs="Times New Roman"/>
          <w:b/>
        </w:rPr>
        <w:t>Non-</w:t>
      </w:r>
      <w:r w:rsidR="00226B96">
        <w:rPr>
          <w:rFonts w:ascii="Arial Narrow" w:hAnsi="Arial Narrow" w:cs="Times New Roman"/>
          <w:b/>
        </w:rPr>
        <w:t>Renewa</w:t>
      </w:r>
      <w:r>
        <w:rPr>
          <w:rFonts w:ascii="Arial Narrow" w:hAnsi="Arial Narrow" w:cs="Times New Roman"/>
          <w:b/>
        </w:rPr>
        <w:t>ble</w:t>
      </w:r>
    </w:p>
    <w:p w:rsidR="00E64105" w:rsidRPr="00E64105" w:rsidRDefault="00E64105" w:rsidP="00E64105">
      <w:pPr>
        <w:widowControl w:val="0"/>
        <w:autoSpaceDE w:val="0"/>
        <w:autoSpaceDN w:val="0"/>
        <w:spacing w:before="120" w:after="120" w:line="240" w:lineRule="auto"/>
        <w:ind w:left="360"/>
        <w:jc w:val="both"/>
        <w:rPr>
          <w:rFonts w:ascii="Arial Narrow" w:hAnsi="Arial Narrow" w:cs="Times New Roman"/>
        </w:rPr>
      </w:pPr>
      <w:r>
        <w:rPr>
          <w:rFonts w:ascii="Arial Narrow" w:hAnsi="Arial Narrow" w:cs="Times New Roman"/>
        </w:rPr>
        <w:t xml:space="preserve">Per Section 2.2.3 of the RFA, subcontracts shall </w:t>
      </w:r>
      <w:r w:rsidRPr="00E64105">
        <w:rPr>
          <w:rFonts w:ascii="Arial Narrow" w:hAnsi="Arial Narrow" w:cs="Times New Roman"/>
        </w:rPr>
        <w:t xml:space="preserve">not be renewable after the end of the </w:t>
      </w:r>
      <w:r w:rsidR="00D16EDE">
        <w:rPr>
          <w:rFonts w:ascii="Arial Narrow" w:hAnsi="Arial Narrow" w:cs="Times New Roman"/>
        </w:rPr>
        <w:t>f</w:t>
      </w:r>
      <w:r w:rsidRPr="00E64105">
        <w:rPr>
          <w:rFonts w:ascii="Arial Narrow" w:hAnsi="Arial Narrow" w:cs="Times New Roman"/>
        </w:rPr>
        <w:t>unding period</w:t>
      </w:r>
      <w:r w:rsidR="00D16EDE">
        <w:rPr>
          <w:rFonts w:ascii="Arial Narrow" w:hAnsi="Arial Narrow" w:cs="Times New Roman"/>
        </w:rPr>
        <w:t xml:space="preserve"> specified in </w:t>
      </w:r>
      <w:r w:rsidR="00DB27E3">
        <w:rPr>
          <w:rFonts w:ascii="Arial Narrow" w:hAnsi="Arial Narrow" w:cs="Times New Roman"/>
        </w:rPr>
        <w:t xml:space="preserve">the Managing Entity </w:t>
      </w:r>
      <w:r w:rsidR="00DB27E3" w:rsidRPr="00DB27E3">
        <w:rPr>
          <w:rFonts w:ascii="Arial Narrow" w:hAnsi="Arial Narrow" w:cs="Times New Roman"/>
          <w:b/>
        </w:rPr>
        <w:t>Exhibit C2</w:t>
      </w:r>
      <w:r w:rsidR="00DB27E3">
        <w:rPr>
          <w:rFonts w:ascii="Arial Narrow" w:hAnsi="Arial Narrow" w:cs="Times New Roman"/>
          <w:b/>
        </w:rPr>
        <w:t>.</w:t>
      </w:r>
    </w:p>
    <w:p w:rsidR="00B67C80" w:rsidRPr="00B67C80" w:rsidRDefault="00B67C80" w:rsidP="00B67C80">
      <w:pPr>
        <w:pStyle w:val="ListParagraph"/>
        <w:widowControl w:val="0"/>
        <w:numPr>
          <w:ilvl w:val="0"/>
          <w:numId w:val="14"/>
        </w:numPr>
        <w:autoSpaceDE w:val="0"/>
        <w:autoSpaceDN w:val="0"/>
        <w:spacing w:before="120" w:after="120" w:line="240" w:lineRule="auto"/>
        <w:jc w:val="both"/>
        <w:rPr>
          <w:rFonts w:ascii="Arial Narrow" w:hAnsi="Arial Narrow" w:cs="Times New Roman"/>
          <w:b/>
        </w:rPr>
      </w:pPr>
      <w:r w:rsidRPr="00B67C80">
        <w:rPr>
          <w:rFonts w:ascii="Arial Narrow" w:hAnsi="Arial Narrow" w:cs="Times New Roman"/>
          <w:b/>
        </w:rPr>
        <w:t>Financial Consequences</w:t>
      </w:r>
    </w:p>
    <w:p w:rsidR="00B67C80" w:rsidRPr="00B67C80" w:rsidRDefault="00B67C80" w:rsidP="00B67C80">
      <w:pPr>
        <w:widowControl w:val="0"/>
        <w:autoSpaceDE w:val="0"/>
        <w:autoSpaceDN w:val="0"/>
        <w:spacing w:before="120" w:after="120" w:line="240" w:lineRule="auto"/>
        <w:ind w:left="360"/>
        <w:jc w:val="both"/>
        <w:rPr>
          <w:rFonts w:ascii="Arial Narrow" w:hAnsi="Arial Narrow" w:cs="Times New Roman"/>
        </w:rPr>
      </w:pPr>
      <w:r w:rsidRPr="00B67C80">
        <w:rPr>
          <w:rFonts w:ascii="Arial Narrow" w:hAnsi="Arial Narrow" w:cs="Times New Roman"/>
        </w:rPr>
        <w:t xml:space="preserve">Subcontracts must include terms specifying the financial consequences that the Managing Entity must apply if the grantee fails to perform in accordance with the </w:t>
      </w:r>
      <w:r w:rsidR="00D16EDE">
        <w:rPr>
          <w:rFonts w:ascii="Arial Narrow" w:hAnsi="Arial Narrow" w:cs="Times New Roman"/>
        </w:rPr>
        <w:t>sub</w:t>
      </w:r>
      <w:r w:rsidRPr="00B67C80">
        <w:rPr>
          <w:rFonts w:ascii="Arial Narrow" w:hAnsi="Arial Narrow" w:cs="Times New Roman"/>
        </w:rPr>
        <w:t>contract, as detailed in Section 2.</w:t>
      </w:r>
      <w:r w:rsidR="00E64105">
        <w:rPr>
          <w:rFonts w:ascii="Arial Narrow" w:hAnsi="Arial Narrow" w:cs="Times New Roman"/>
        </w:rPr>
        <w:t>7</w:t>
      </w:r>
      <w:r w:rsidRPr="00B67C80">
        <w:rPr>
          <w:rFonts w:ascii="Arial Narrow" w:hAnsi="Arial Narrow" w:cs="Times New Roman"/>
        </w:rPr>
        <w:t xml:space="preserve"> of the RFA. The Managing Entity shall establish financial consequences applicable to the frequency of the subcontract payment methodology.</w:t>
      </w:r>
    </w:p>
    <w:p w:rsidR="00B67C80" w:rsidRPr="00B67C80" w:rsidRDefault="00B67C80" w:rsidP="00B67C80">
      <w:pPr>
        <w:pStyle w:val="ListParagraph"/>
        <w:widowControl w:val="0"/>
        <w:numPr>
          <w:ilvl w:val="0"/>
          <w:numId w:val="14"/>
        </w:numPr>
        <w:autoSpaceDE w:val="0"/>
        <w:autoSpaceDN w:val="0"/>
        <w:spacing w:before="120" w:after="120" w:line="240" w:lineRule="auto"/>
        <w:jc w:val="both"/>
        <w:rPr>
          <w:rFonts w:ascii="Arial Narrow" w:hAnsi="Arial Narrow" w:cs="Times New Roman"/>
          <w:b/>
        </w:rPr>
      </w:pPr>
      <w:r w:rsidRPr="00B67C80">
        <w:rPr>
          <w:rFonts w:ascii="Arial Narrow" w:hAnsi="Arial Narrow" w:cs="Times New Roman"/>
          <w:b/>
        </w:rPr>
        <w:t>Return of Funds</w:t>
      </w:r>
    </w:p>
    <w:p w:rsidR="00B67C80" w:rsidRPr="00B67C80" w:rsidRDefault="00B67C80" w:rsidP="00B67C80">
      <w:pPr>
        <w:widowControl w:val="0"/>
        <w:autoSpaceDE w:val="0"/>
        <w:autoSpaceDN w:val="0"/>
        <w:spacing w:before="120" w:after="120" w:line="240" w:lineRule="auto"/>
        <w:ind w:left="360"/>
        <w:jc w:val="both"/>
        <w:rPr>
          <w:rFonts w:ascii="Arial Narrow" w:hAnsi="Arial Narrow" w:cs="Times New Roman"/>
        </w:rPr>
      </w:pPr>
      <w:r w:rsidRPr="00B67C80">
        <w:rPr>
          <w:rFonts w:ascii="Arial Narrow" w:hAnsi="Arial Narrow" w:cs="Times New Roman"/>
        </w:rPr>
        <w:t>Per Section 2.</w:t>
      </w:r>
      <w:r w:rsidR="00E64105">
        <w:rPr>
          <w:rFonts w:ascii="Arial Narrow" w:hAnsi="Arial Narrow" w:cs="Times New Roman"/>
        </w:rPr>
        <w:t>8</w:t>
      </w:r>
      <w:r w:rsidRPr="00B67C80">
        <w:rPr>
          <w:rFonts w:ascii="Arial Narrow" w:hAnsi="Arial Narrow" w:cs="Times New Roman"/>
        </w:rPr>
        <w:t xml:space="preserve"> of the RFA, subcontracts must include terms specifying that grantees shall return to the Managing Entity any unused </w:t>
      </w:r>
      <w:r w:rsidR="00C6707B">
        <w:rPr>
          <w:rFonts w:ascii="Arial Narrow" w:hAnsi="Arial Narrow" w:cs="Times New Roman"/>
        </w:rPr>
        <w:t xml:space="preserve">CRS </w:t>
      </w:r>
      <w:r w:rsidR="00E64105">
        <w:rPr>
          <w:rFonts w:ascii="Arial Narrow" w:hAnsi="Arial Narrow" w:cs="Times New Roman"/>
        </w:rPr>
        <w:t>Grant</w:t>
      </w:r>
      <w:r w:rsidR="00E64105" w:rsidRPr="00B67C80" w:rsidDel="009652A7">
        <w:rPr>
          <w:rFonts w:ascii="Arial Narrow" w:hAnsi="Arial Narrow" w:cs="Times New Roman"/>
        </w:rPr>
        <w:t xml:space="preserve"> </w:t>
      </w:r>
      <w:r w:rsidRPr="00B67C80">
        <w:rPr>
          <w:rFonts w:ascii="Arial Narrow" w:hAnsi="Arial Narrow" w:cs="Times New Roman"/>
        </w:rPr>
        <w:t xml:space="preserve">funds and unmatched grant funds, as documented in the Final Financial Report, no later than 60 days following the ending date of the subcontract. At the Managing Entity’s discretion, </w:t>
      </w:r>
      <w:r w:rsidR="00E43338">
        <w:rPr>
          <w:rFonts w:ascii="Arial Narrow" w:hAnsi="Arial Narrow" w:cs="Times New Roman"/>
        </w:rPr>
        <w:t>unexpended CR</w:t>
      </w:r>
      <w:r w:rsidR="007C3F6A">
        <w:rPr>
          <w:rFonts w:ascii="Arial Narrow" w:hAnsi="Arial Narrow" w:cs="Times New Roman"/>
        </w:rPr>
        <w:t>S</w:t>
      </w:r>
      <w:r w:rsidR="00E43338">
        <w:rPr>
          <w:rFonts w:ascii="Arial Narrow" w:hAnsi="Arial Narrow" w:cs="Times New Roman"/>
        </w:rPr>
        <w:t xml:space="preserve"> funds</w:t>
      </w:r>
      <w:r w:rsidRPr="00B67C80">
        <w:rPr>
          <w:rFonts w:ascii="Arial Narrow" w:hAnsi="Arial Narrow" w:cs="Times New Roman"/>
        </w:rPr>
        <w:t xml:space="preserve"> may be </w:t>
      </w:r>
      <w:r w:rsidR="00E43338">
        <w:rPr>
          <w:rFonts w:ascii="Arial Narrow" w:hAnsi="Arial Narrow" w:cs="Times New Roman"/>
        </w:rPr>
        <w:t xml:space="preserve">included in </w:t>
      </w:r>
      <w:r w:rsidRPr="00B67C80">
        <w:rPr>
          <w:rFonts w:ascii="Arial Narrow" w:hAnsi="Arial Narrow" w:cs="Times New Roman"/>
        </w:rPr>
        <w:t xml:space="preserve">the Managing Entity’s </w:t>
      </w:r>
      <w:r w:rsidR="00E43338">
        <w:rPr>
          <w:rFonts w:ascii="Arial Narrow" w:hAnsi="Arial Narrow" w:cs="Times New Roman"/>
        </w:rPr>
        <w:t xml:space="preserve">Spending Plan for Carry Forward, subject to the terms of </w:t>
      </w:r>
      <w:r w:rsidR="00DD368A" w:rsidRPr="007E69D0">
        <w:rPr>
          <w:rFonts w:ascii="Arial Narrow" w:hAnsi="Arial Narrow" w:cs="Times New Roman"/>
          <w:b/>
        </w:rPr>
        <w:t>Section F-5</w:t>
      </w:r>
      <w:r w:rsidR="00DD368A">
        <w:rPr>
          <w:rFonts w:ascii="Arial Narrow" w:hAnsi="Arial Narrow" w:cs="Times New Roman"/>
        </w:rPr>
        <w:t xml:space="preserve"> of the Managing Entity contract</w:t>
      </w:r>
      <w:r w:rsidR="00E43338">
        <w:rPr>
          <w:rFonts w:ascii="Arial Narrow" w:hAnsi="Arial Narrow" w:cs="Times New Roman"/>
        </w:rPr>
        <w:t>.</w:t>
      </w:r>
    </w:p>
    <w:p w:rsidR="00B67C80" w:rsidRPr="00B67C80" w:rsidRDefault="00B67C80" w:rsidP="00B67C80">
      <w:pPr>
        <w:pStyle w:val="ListParagraph"/>
        <w:widowControl w:val="0"/>
        <w:numPr>
          <w:ilvl w:val="0"/>
          <w:numId w:val="14"/>
        </w:numPr>
        <w:autoSpaceDE w:val="0"/>
        <w:autoSpaceDN w:val="0"/>
        <w:spacing w:before="120" w:after="120" w:line="240" w:lineRule="auto"/>
        <w:jc w:val="both"/>
        <w:rPr>
          <w:rFonts w:ascii="Arial Narrow" w:hAnsi="Arial Narrow" w:cs="Times New Roman"/>
          <w:b/>
        </w:rPr>
      </w:pPr>
      <w:r w:rsidRPr="00B67C80">
        <w:rPr>
          <w:rFonts w:ascii="Arial Narrow" w:hAnsi="Arial Narrow" w:cs="Times New Roman"/>
          <w:b/>
        </w:rPr>
        <w:t>Staffing</w:t>
      </w:r>
    </w:p>
    <w:p w:rsidR="00B67C80" w:rsidRPr="00B67C80" w:rsidRDefault="00B67C80" w:rsidP="00B67C80">
      <w:pPr>
        <w:widowControl w:val="0"/>
        <w:autoSpaceDE w:val="0"/>
        <w:autoSpaceDN w:val="0"/>
        <w:spacing w:before="120" w:after="120" w:line="240" w:lineRule="auto"/>
        <w:ind w:left="360"/>
        <w:jc w:val="both"/>
        <w:rPr>
          <w:rFonts w:ascii="Arial Narrow" w:hAnsi="Arial Narrow" w:cs="Times New Roman"/>
        </w:rPr>
      </w:pPr>
      <w:r w:rsidRPr="00B67C80">
        <w:rPr>
          <w:rFonts w:ascii="Arial Narrow" w:hAnsi="Arial Narrow" w:cs="Times New Roman"/>
        </w:rPr>
        <w:t xml:space="preserve">Subcontracts must incorporate all reasonable, allowable, and necessary elements of the grantee’s staffing chart and job descriptions as presented in Tab </w:t>
      </w:r>
      <w:r w:rsidR="00E64105">
        <w:rPr>
          <w:rFonts w:ascii="Arial Narrow" w:hAnsi="Arial Narrow" w:cs="Times New Roman"/>
        </w:rPr>
        <w:t>4</w:t>
      </w:r>
      <w:r w:rsidRPr="00B67C80">
        <w:rPr>
          <w:rFonts w:ascii="Arial Narrow" w:hAnsi="Arial Narrow" w:cs="Times New Roman"/>
        </w:rPr>
        <w:t xml:space="preserve"> of the grantee’s application. The Managing Entity may negotiate revisions to the staffing details; including positions, numbers of FTEs, qualifications and salaries; subject to the Department’s approval of any single revision that results in a change to the staffing plan greater than 25% of either the total FTE or total salary costs.</w:t>
      </w:r>
    </w:p>
    <w:p w:rsidR="00B67C80" w:rsidRPr="00B67C80" w:rsidRDefault="00B67C80" w:rsidP="007E69D0">
      <w:pPr>
        <w:pStyle w:val="ListParagraph"/>
        <w:keepNext/>
        <w:widowControl w:val="0"/>
        <w:numPr>
          <w:ilvl w:val="0"/>
          <w:numId w:val="14"/>
        </w:numPr>
        <w:autoSpaceDE w:val="0"/>
        <w:autoSpaceDN w:val="0"/>
        <w:spacing w:before="120" w:after="120" w:line="240" w:lineRule="auto"/>
        <w:jc w:val="both"/>
        <w:rPr>
          <w:rFonts w:ascii="Arial Narrow" w:hAnsi="Arial Narrow" w:cs="Times New Roman"/>
          <w:b/>
        </w:rPr>
      </w:pPr>
      <w:r w:rsidRPr="00B67C80">
        <w:rPr>
          <w:rFonts w:ascii="Arial Narrow" w:hAnsi="Arial Narrow" w:cs="Times New Roman"/>
          <w:b/>
        </w:rPr>
        <w:lastRenderedPageBreak/>
        <w:t xml:space="preserve">Funding and </w:t>
      </w:r>
      <w:r w:rsidR="007C3117">
        <w:rPr>
          <w:rFonts w:ascii="Arial Narrow" w:hAnsi="Arial Narrow" w:cs="Times New Roman"/>
          <w:b/>
        </w:rPr>
        <w:t xml:space="preserve">Local </w:t>
      </w:r>
      <w:r w:rsidRPr="00B67C80">
        <w:rPr>
          <w:rFonts w:ascii="Arial Narrow" w:hAnsi="Arial Narrow" w:cs="Times New Roman"/>
          <w:b/>
        </w:rPr>
        <w:t>Match</w:t>
      </w:r>
      <w:r w:rsidR="007C3117">
        <w:rPr>
          <w:rFonts w:ascii="Arial Narrow" w:hAnsi="Arial Narrow" w:cs="Times New Roman"/>
          <w:b/>
        </w:rPr>
        <w:t xml:space="preserve"> Requirements</w:t>
      </w:r>
    </w:p>
    <w:p w:rsidR="00B67C80" w:rsidRPr="00B67C80" w:rsidRDefault="00B67C80" w:rsidP="00B67C80">
      <w:pPr>
        <w:widowControl w:val="0"/>
        <w:autoSpaceDE w:val="0"/>
        <w:autoSpaceDN w:val="0"/>
        <w:spacing w:before="120" w:after="120" w:line="240" w:lineRule="auto"/>
        <w:ind w:left="360"/>
        <w:jc w:val="both"/>
        <w:rPr>
          <w:rFonts w:ascii="Arial Narrow" w:hAnsi="Arial Narrow" w:cs="Times New Roman"/>
        </w:rPr>
      </w:pPr>
      <w:r w:rsidRPr="00B67C80">
        <w:rPr>
          <w:rFonts w:ascii="Arial Narrow" w:hAnsi="Arial Narrow" w:cs="Times New Roman"/>
        </w:rPr>
        <w:t xml:space="preserve">The Managing Entity shall subcontract for the full amount awarded each grantee as detailed </w:t>
      </w:r>
      <w:r w:rsidRPr="008142B2">
        <w:rPr>
          <w:rFonts w:ascii="Arial Narrow" w:hAnsi="Arial Narrow" w:cs="Times New Roman"/>
        </w:rPr>
        <w:t xml:space="preserve">in the Managing Entity </w:t>
      </w:r>
      <w:r w:rsidRPr="004F5A75">
        <w:rPr>
          <w:rFonts w:ascii="Arial Narrow" w:hAnsi="Arial Narrow" w:cs="Times New Roman"/>
          <w:b/>
        </w:rPr>
        <w:t xml:space="preserve">Exhibit </w:t>
      </w:r>
      <w:r w:rsidR="00DD368A">
        <w:rPr>
          <w:rFonts w:ascii="Arial Narrow" w:hAnsi="Arial Narrow" w:cs="Times New Roman"/>
          <w:b/>
        </w:rPr>
        <w:t>C2</w:t>
      </w:r>
      <w:r w:rsidRPr="004F5A75">
        <w:rPr>
          <w:rFonts w:ascii="Arial Narrow" w:hAnsi="Arial Narrow" w:cs="Times New Roman"/>
          <w:b/>
        </w:rPr>
        <w:t>.</w:t>
      </w:r>
      <w:r w:rsidRPr="008142B2">
        <w:rPr>
          <w:rFonts w:ascii="Arial Narrow" w:hAnsi="Arial Narrow" w:cs="Times New Roman"/>
        </w:rPr>
        <w:t xml:space="preserve"> </w:t>
      </w:r>
      <w:r w:rsidRPr="00B67C80">
        <w:rPr>
          <w:rFonts w:ascii="Arial Narrow" w:hAnsi="Arial Narrow" w:cs="Times New Roman"/>
        </w:rPr>
        <w:t xml:space="preserve">However, </w:t>
      </w:r>
      <w:r w:rsidR="00E64105">
        <w:rPr>
          <w:rFonts w:ascii="Arial Narrow" w:hAnsi="Arial Narrow" w:cs="Times New Roman"/>
        </w:rPr>
        <w:t>the Managing Entity must</w:t>
      </w:r>
      <w:r w:rsidRPr="00B67C80">
        <w:rPr>
          <w:rFonts w:ascii="Arial Narrow" w:hAnsi="Arial Narrow" w:cs="Times New Roman"/>
        </w:rPr>
        <w:t xml:space="preserve"> conduct a cost analysis of the grantee’s proposed budget and budget narrative, including match commitment, for reasonableness, allowability and necessity. The Managing Entity may require and approve revisions to the budget and budget narrative, including match commitment, without additional Department approval. The Managing Entity shall ensure grantees maintain </w:t>
      </w:r>
      <w:r w:rsidR="00727F3B">
        <w:rPr>
          <w:rFonts w:ascii="Arial Narrow" w:hAnsi="Arial Narrow" w:cs="Times New Roman"/>
        </w:rPr>
        <w:t xml:space="preserve">at least 50% </w:t>
      </w:r>
      <w:r w:rsidRPr="00B67C80">
        <w:rPr>
          <w:rFonts w:ascii="Arial Narrow" w:hAnsi="Arial Narrow" w:cs="Times New Roman"/>
        </w:rPr>
        <w:t xml:space="preserve">match required by </w:t>
      </w:r>
      <w:r w:rsidR="00E64105">
        <w:rPr>
          <w:rFonts w:ascii="Arial Narrow" w:hAnsi="Arial Narrow" w:cs="Times New Roman"/>
        </w:rPr>
        <w:t xml:space="preserve">Specific Appropriation </w:t>
      </w:r>
      <w:r w:rsidR="00727F3B">
        <w:rPr>
          <w:rFonts w:ascii="Arial Narrow" w:hAnsi="Arial Narrow" w:cs="Times New Roman"/>
        </w:rPr>
        <w:t>386</w:t>
      </w:r>
      <w:r w:rsidR="00E64105">
        <w:rPr>
          <w:rFonts w:ascii="Arial Narrow" w:hAnsi="Arial Narrow" w:cs="Times New Roman"/>
        </w:rPr>
        <w:t xml:space="preserve"> of the FY 201</w:t>
      </w:r>
      <w:r w:rsidR="00727F3B">
        <w:rPr>
          <w:rFonts w:ascii="Arial Narrow" w:hAnsi="Arial Narrow" w:cs="Times New Roman"/>
        </w:rPr>
        <w:t>6</w:t>
      </w:r>
      <w:r w:rsidR="00E64105">
        <w:rPr>
          <w:rFonts w:ascii="Arial Narrow" w:hAnsi="Arial Narrow" w:cs="Times New Roman"/>
        </w:rPr>
        <w:t>-201</w:t>
      </w:r>
      <w:r w:rsidR="00727F3B">
        <w:rPr>
          <w:rFonts w:ascii="Arial Narrow" w:hAnsi="Arial Narrow" w:cs="Times New Roman"/>
        </w:rPr>
        <w:t>7</w:t>
      </w:r>
      <w:r w:rsidR="00E64105">
        <w:rPr>
          <w:rFonts w:ascii="Arial Narrow" w:hAnsi="Arial Narrow" w:cs="Times New Roman"/>
        </w:rPr>
        <w:t xml:space="preserve"> General Appropriations Act</w:t>
      </w:r>
      <w:r w:rsidR="007C3117">
        <w:rPr>
          <w:rFonts w:ascii="Arial Narrow" w:hAnsi="Arial Narrow" w:cs="Times New Roman"/>
        </w:rPr>
        <w:t xml:space="preserve">, notwithstanding the match requirements detailed in </w:t>
      </w:r>
      <w:r w:rsidR="007C3117" w:rsidRPr="002F350C">
        <w:rPr>
          <w:rFonts w:ascii="Arial Narrow" w:hAnsi="Arial Narrow" w:cs="Times New Roman"/>
          <w:i/>
        </w:rPr>
        <w:t>Rule 65E-14.005, F</w:t>
      </w:r>
      <w:r w:rsidR="00732419" w:rsidRPr="002F350C">
        <w:rPr>
          <w:rFonts w:ascii="Arial Narrow" w:hAnsi="Arial Narrow" w:cs="Times New Roman"/>
          <w:i/>
        </w:rPr>
        <w:t>.A.C.</w:t>
      </w:r>
    </w:p>
    <w:p w:rsidR="00245E25" w:rsidRDefault="00245E25" w:rsidP="00742062">
      <w:pPr>
        <w:rPr>
          <w:rFonts w:ascii="Arial Narrow" w:hAnsi="Arial Narrow" w:cs="Times New Roman"/>
        </w:rPr>
      </w:pPr>
    </w:p>
    <w:p w:rsidR="004B5D03" w:rsidRPr="00B67C80" w:rsidRDefault="004B5D03">
      <w:pPr>
        <w:rPr>
          <w:rFonts w:ascii="Arial Narrow" w:hAnsi="Arial Narrow" w:cs="Times New Roman"/>
        </w:rPr>
      </w:pPr>
    </w:p>
    <w:sectPr w:rsidR="004B5D03" w:rsidRPr="00B67C80" w:rsidSect="00B67C80">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F7A" w:rsidRDefault="00517F7A" w:rsidP="0059519D">
      <w:pPr>
        <w:spacing w:after="0" w:line="240" w:lineRule="auto"/>
      </w:pPr>
      <w:r>
        <w:separator/>
      </w:r>
    </w:p>
  </w:endnote>
  <w:endnote w:type="continuationSeparator" w:id="0">
    <w:p w:rsidR="00517F7A" w:rsidRDefault="00517F7A" w:rsidP="0059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D03" w:rsidRPr="00295701" w:rsidRDefault="004B5D03" w:rsidP="00B67C80">
    <w:pPr>
      <w:tabs>
        <w:tab w:val="center" w:pos="4320"/>
        <w:tab w:val="right" w:pos="8640"/>
      </w:tabs>
      <w:spacing w:after="0" w:line="240" w:lineRule="auto"/>
      <w:jc w:val="center"/>
      <w:rPr>
        <w:rFonts w:ascii="Arial Narrow" w:eastAsia="Times New Roman" w:hAnsi="Arial Narrow" w:cs="Times New Roman"/>
      </w:rPr>
    </w:pPr>
    <w:r w:rsidRPr="00295701">
      <w:rPr>
        <w:rFonts w:ascii="Arial Narrow" w:eastAsia="Times New Roman" w:hAnsi="Arial Narrow" w:cs="Times New Roman"/>
      </w:rPr>
      <w:fldChar w:fldCharType="begin"/>
    </w:r>
    <w:r w:rsidRPr="00295701">
      <w:rPr>
        <w:rFonts w:ascii="Arial Narrow" w:eastAsia="Times New Roman" w:hAnsi="Arial Narrow" w:cs="Times New Roman"/>
      </w:rPr>
      <w:instrText xml:space="preserve"> PAGE   \* MERGEFORMAT </w:instrText>
    </w:r>
    <w:r w:rsidRPr="00295701">
      <w:rPr>
        <w:rFonts w:ascii="Arial Narrow" w:eastAsia="Times New Roman" w:hAnsi="Arial Narrow" w:cs="Times New Roman"/>
      </w:rPr>
      <w:fldChar w:fldCharType="separate"/>
    </w:r>
    <w:r w:rsidR="001638CA">
      <w:rPr>
        <w:rFonts w:ascii="Arial Narrow" w:eastAsia="Times New Roman" w:hAnsi="Arial Narrow" w:cs="Times New Roman"/>
        <w:noProof/>
      </w:rPr>
      <w:t>2</w:t>
    </w:r>
    <w:r w:rsidRPr="00295701">
      <w:rPr>
        <w:rFonts w:ascii="Arial Narrow" w:eastAsia="Times New Roman" w:hAnsi="Arial Narrow"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D03" w:rsidRPr="00295701" w:rsidRDefault="004B5D03" w:rsidP="00B67C80">
    <w:pPr>
      <w:tabs>
        <w:tab w:val="center" w:pos="4320"/>
        <w:tab w:val="right" w:pos="8640"/>
      </w:tabs>
      <w:spacing w:after="0" w:line="240" w:lineRule="auto"/>
      <w:jc w:val="center"/>
      <w:rPr>
        <w:rFonts w:ascii="Arial Narrow" w:eastAsia="Times New Roman" w:hAnsi="Arial Narrow" w:cs="Times New Roman"/>
      </w:rPr>
    </w:pPr>
    <w:r w:rsidRPr="00295701">
      <w:rPr>
        <w:rFonts w:ascii="Arial Narrow" w:eastAsia="Times New Roman" w:hAnsi="Arial Narrow" w:cs="Times New Roman"/>
      </w:rPr>
      <w:fldChar w:fldCharType="begin"/>
    </w:r>
    <w:r w:rsidRPr="00295701">
      <w:rPr>
        <w:rFonts w:ascii="Arial Narrow" w:eastAsia="Times New Roman" w:hAnsi="Arial Narrow" w:cs="Times New Roman"/>
      </w:rPr>
      <w:instrText xml:space="preserve"> PAGE   \* MERGEFORMAT </w:instrText>
    </w:r>
    <w:r w:rsidRPr="00295701">
      <w:rPr>
        <w:rFonts w:ascii="Arial Narrow" w:eastAsia="Times New Roman" w:hAnsi="Arial Narrow" w:cs="Times New Roman"/>
      </w:rPr>
      <w:fldChar w:fldCharType="separate"/>
    </w:r>
    <w:r w:rsidR="001638CA">
      <w:rPr>
        <w:rFonts w:ascii="Arial Narrow" w:eastAsia="Times New Roman" w:hAnsi="Arial Narrow" w:cs="Times New Roman"/>
        <w:noProof/>
      </w:rPr>
      <w:t>1</w:t>
    </w:r>
    <w:r w:rsidRPr="00295701">
      <w:rPr>
        <w:rFonts w:ascii="Arial Narrow" w:eastAsia="Times New Roman" w:hAnsi="Arial Narrow" w:cs="Times New Roman"/>
      </w:rPr>
      <w:fldChar w:fldCharType="end"/>
    </w:r>
  </w:p>
  <w:p w:rsidR="004B5D03" w:rsidRPr="00B67C80" w:rsidRDefault="004B5D03" w:rsidP="00B67C80">
    <w:pPr>
      <w:tabs>
        <w:tab w:val="center" w:pos="4320"/>
        <w:tab w:val="right" w:pos="8640"/>
      </w:tabs>
      <w:spacing w:after="0" w:line="240" w:lineRule="auto"/>
      <w:jc w:val="right"/>
      <w:rPr>
        <w:rFonts w:ascii="Arial Narrow" w:eastAsia="Times New Roman" w:hAnsi="Arial Narrow" w:cs="Times New Roman"/>
      </w:rPr>
    </w:pPr>
    <w:r>
      <w:rPr>
        <w:rFonts w:ascii="Arial Narrow" w:eastAsia="Times New Roman" w:hAnsi="Arial Narrow" w:cs="Times New Roman"/>
      </w:rPr>
      <w:t>Effective</w:t>
    </w:r>
    <w:r w:rsidRPr="00295701">
      <w:rPr>
        <w:rFonts w:ascii="Arial Narrow" w:eastAsia="Times New Roman" w:hAnsi="Arial Narrow" w:cs="Times New Roman"/>
      </w:rPr>
      <w:t xml:space="preserve">: </w:t>
    </w:r>
    <w:r w:rsidR="00C6707B">
      <w:rPr>
        <w:rFonts w:ascii="Arial Narrow" w:eastAsia="Times New Roman" w:hAnsi="Arial Narrow" w:cs="Times New Roman"/>
      </w:rPr>
      <w:t xml:space="preserve">October </w:t>
    </w:r>
    <w:r>
      <w:rPr>
        <w:rFonts w:ascii="Arial Narrow" w:eastAsia="Times New Roman" w:hAnsi="Arial Narrow" w:cs="Times New Roman"/>
      </w:rPr>
      <w:t xml:space="preserve">1, </w:t>
    </w:r>
    <w:r w:rsidR="00537AC2">
      <w:rPr>
        <w:rFonts w:ascii="Arial Narrow" w:eastAsia="Times New Roman" w:hAnsi="Arial Narrow" w:cs="Times New Roman"/>
      </w:rPr>
      <w:t>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F7A" w:rsidRDefault="00517F7A" w:rsidP="0059519D">
      <w:pPr>
        <w:spacing w:after="0" w:line="240" w:lineRule="auto"/>
      </w:pPr>
      <w:r>
        <w:separator/>
      </w:r>
    </w:p>
  </w:footnote>
  <w:footnote w:type="continuationSeparator" w:id="0">
    <w:p w:rsidR="00517F7A" w:rsidRDefault="00517F7A" w:rsidP="00595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D03" w:rsidRPr="00295701" w:rsidRDefault="004B5D03" w:rsidP="00B67C80">
    <w:pPr>
      <w:pBdr>
        <w:bottom w:val="single" w:sz="4" w:space="1" w:color="auto"/>
      </w:pBdr>
      <w:tabs>
        <w:tab w:val="center" w:pos="4320"/>
        <w:tab w:val="right" w:pos="9360"/>
      </w:tabs>
      <w:spacing w:after="0" w:line="240" w:lineRule="auto"/>
      <w:rPr>
        <w:rFonts w:ascii="Arial Narrow" w:eastAsia="Times New Roman" w:hAnsi="Arial Narrow" w:cs="Arial"/>
        <w:sz w:val="24"/>
        <w:szCs w:val="24"/>
      </w:rPr>
    </w:pPr>
    <w:r w:rsidRPr="00295701">
      <w:rPr>
        <w:rFonts w:ascii="Arial Narrow" w:eastAsia="Times New Roman" w:hAnsi="Arial Narrow" w:cs="Times New Roman"/>
        <w:b/>
        <w:bCs/>
        <w:noProof/>
      </w:rPr>
      <w:drawing>
        <wp:anchor distT="0" distB="0" distL="114300" distR="114300" simplePos="0" relativeHeight="251667968" behindDoc="1" locked="0" layoutInCell="1" allowOverlap="1">
          <wp:simplePos x="0" y="0"/>
          <wp:positionH relativeFrom="column">
            <wp:posOffset>3909060</wp:posOffset>
          </wp:positionH>
          <wp:positionV relativeFrom="paragraph">
            <wp:posOffset>-144780</wp:posOffset>
          </wp:positionV>
          <wp:extent cx="1905000" cy="502920"/>
          <wp:effectExtent l="0" t="0" r="0" b="0"/>
          <wp:wrapNone/>
          <wp:docPr id="2" name="Picture 2"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anchor>
      </w:drawing>
    </w:r>
    <w:r w:rsidRPr="00295701">
      <w:rPr>
        <w:rFonts w:ascii="Arial Narrow" w:eastAsia="Times New Roman" w:hAnsi="Arial Narrow" w:cs="Arial"/>
        <w:sz w:val="24"/>
        <w:szCs w:val="24"/>
      </w:rPr>
      <w:t xml:space="preserve">Program Guidance for Managing Entity Contracts </w:t>
    </w:r>
    <w:r w:rsidRPr="00295701">
      <w:rPr>
        <w:rFonts w:ascii="Arial Narrow" w:eastAsia="Times New Roman" w:hAnsi="Arial Narrow" w:cs="Arial"/>
        <w:sz w:val="24"/>
        <w:szCs w:val="24"/>
      </w:rPr>
      <w:br/>
    </w:r>
  </w:p>
  <w:p w:rsidR="004B5D03" w:rsidRPr="00B67C80" w:rsidRDefault="004B5D03" w:rsidP="00B67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0E75"/>
    <w:multiLevelType w:val="hybridMultilevel"/>
    <w:tmpl w:val="B2945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3629A2"/>
    <w:multiLevelType w:val="hybridMultilevel"/>
    <w:tmpl w:val="D5A6F7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F7FB1"/>
    <w:multiLevelType w:val="hybridMultilevel"/>
    <w:tmpl w:val="BAA002D8"/>
    <w:lvl w:ilvl="0" w:tplc="FFFFFFFF">
      <w:start w:val="1"/>
      <w:numFmt w:val="bullet"/>
      <w:lvlText w:val=""/>
      <w:lvlJc w:val="left"/>
      <w:pPr>
        <w:tabs>
          <w:tab w:val="num" w:pos="810"/>
        </w:tabs>
        <w:ind w:left="810" w:hanging="360"/>
      </w:pPr>
      <w:rPr>
        <w:rFonts w:ascii="Wingdings" w:hAnsi="Wingdings" w:hint="default"/>
      </w:rPr>
    </w:lvl>
    <w:lvl w:ilvl="1" w:tplc="04090005">
      <w:start w:val="1"/>
      <w:numFmt w:val="bullet"/>
      <w:lvlText w:val=""/>
      <w:lvlJc w:val="left"/>
      <w:pPr>
        <w:tabs>
          <w:tab w:val="num" w:pos="1512"/>
        </w:tabs>
        <w:ind w:left="1512" w:hanging="360"/>
      </w:pPr>
      <w:rPr>
        <w:rFonts w:ascii="Wingdings" w:hAnsi="Wingdings" w:hint="default"/>
      </w:rPr>
    </w:lvl>
    <w:lvl w:ilvl="2" w:tplc="FFFFFFFF" w:tentative="1">
      <w:start w:val="1"/>
      <w:numFmt w:val="bullet"/>
      <w:lvlText w:val=""/>
      <w:lvlJc w:val="left"/>
      <w:pPr>
        <w:tabs>
          <w:tab w:val="num" w:pos="2232"/>
        </w:tabs>
        <w:ind w:left="2232" w:hanging="360"/>
      </w:pPr>
      <w:rPr>
        <w:rFonts w:ascii="Wingdings" w:hAnsi="Wingdings"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3" w15:restartNumberingAfterBreak="0">
    <w:nsid w:val="14681CE1"/>
    <w:multiLevelType w:val="hybridMultilevel"/>
    <w:tmpl w:val="7C402F02"/>
    <w:lvl w:ilvl="0" w:tplc="C9F418A8">
      <w:start w:val="1"/>
      <w:numFmt w:val="decimal"/>
      <w:lvlText w:val="%1."/>
      <w:lvlJc w:val="lef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F01A68"/>
    <w:multiLevelType w:val="hybridMultilevel"/>
    <w:tmpl w:val="9258CFBC"/>
    <w:lvl w:ilvl="0" w:tplc="E73A5EE6">
      <w:start w:val="1"/>
      <w:numFmt w:val="bullet"/>
      <w:lvlText w:val="◦"/>
      <w:lvlJc w:val="left"/>
      <w:pPr>
        <w:tabs>
          <w:tab w:val="num" w:pos="720"/>
        </w:tabs>
        <w:ind w:left="720" w:hanging="360"/>
      </w:pPr>
      <w:rPr>
        <w:rFonts w:ascii="Verdana" w:hAnsi="Verdana" w:hint="default"/>
      </w:rPr>
    </w:lvl>
    <w:lvl w:ilvl="1" w:tplc="F0349050">
      <w:start w:val="1"/>
      <w:numFmt w:val="bullet"/>
      <w:lvlText w:val="◦"/>
      <w:lvlJc w:val="left"/>
      <w:pPr>
        <w:tabs>
          <w:tab w:val="num" w:pos="1440"/>
        </w:tabs>
        <w:ind w:left="1440" w:hanging="360"/>
      </w:pPr>
      <w:rPr>
        <w:rFonts w:ascii="Verdana" w:hAnsi="Verdana" w:hint="default"/>
      </w:rPr>
    </w:lvl>
    <w:lvl w:ilvl="2" w:tplc="DDCEEA5C" w:tentative="1">
      <w:start w:val="1"/>
      <w:numFmt w:val="bullet"/>
      <w:lvlText w:val="◦"/>
      <w:lvlJc w:val="left"/>
      <w:pPr>
        <w:tabs>
          <w:tab w:val="num" w:pos="2160"/>
        </w:tabs>
        <w:ind w:left="2160" w:hanging="360"/>
      </w:pPr>
      <w:rPr>
        <w:rFonts w:ascii="Verdana" w:hAnsi="Verdana" w:hint="default"/>
      </w:rPr>
    </w:lvl>
    <w:lvl w:ilvl="3" w:tplc="713EC234" w:tentative="1">
      <w:start w:val="1"/>
      <w:numFmt w:val="bullet"/>
      <w:lvlText w:val="◦"/>
      <w:lvlJc w:val="left"/>
      <w:pPr>
        <w:tabs>
          <w:tab w:val="num" w:pos="2880"/>
        </w:tabs>
        <w:ind w:left="2880" w:hanging="360"/>
      </w:pPr>
      <w:rPr>
        <w:rFonts w:ascii="Verdana" w:hAnsi="Verdana" w:hint="default"/>
      </w:rPr>
    </w:lvl>
    <w:lvl w:ilvl="4" w:tplc="D6D68074" w:tentative="1">
      <w:start w:val="1"/>
      <w:numFmt w:val="bullet"/>
      <w:lvlText w:val="◦"/>
      <w:lvlJc w:val="left"/>
      <w:pPr>
        <w:tabs>
          <w:tab w:val="num" w:pos="3600"/>
        </w:tabs>
        <w:ind w:left="3600" w:hanging="360"/>
      </w:pPr>
      <w:rPr>
        <w:rFonts w:ascii="Verdana" w:hAnsi="Verdana" w:hint="default"/>
      </w:rPr>
    </w:lvl>
    <w:lvl w:ilvl="5" w:tplc="4C50EF7A" w:tentative="1">
      <w:start w:val="1"/>
      <w:numFmt w:val="bullet"/>
      <w:lvlText w:val="◦"/>
      <w:lvlJc w:val="left"/>
      <w:pPr>
        <w:tabs>
          <w:tab w:val="num" w:pos="4320"/>
        </w:tabs>
        <w:ind w:left="4320" w:hanging="360"/>
      </w:pPr>
      <w:rPr>
        <w:rFonts w:ascii="Verdana" w:hAnsi="Verdana" w:hint="default"/>
      </w:rPr>
    </w:lvl>
    <w:lvl w:ilvl="6" w:tplc="BB10F5E8" w:tentative="1">
      <w:start w:val="1"/>
      <w:numFmt w:val="bullet"/>
      <w:lvlText w:val="◦"/>
      <w:lvlJc w:val="left"/>
      <w:pPr>
        <w:tabs>
          <w:tab w:val="num" w:pos="5040"/>
        </w:tabs>
        <w:ind w:left="5040" w:hanging="360"/>
      </w:pPr>
      <w:rPr>
        <w:rFonts w:ascii="Verdana" w:hAnsi="Verdana" w:hint="default"/>
      </w:rPr>
    </w:lvl>
    <w:lvl w:ilvl="7" w:tplc="5EEC22C4" w:tentative="1">
      <w:start w:val="1"/>
      <w:numFmt w:val="bullet"/>
      <w:lvlText w:val="◦"/>
      <w:lvlJc w:val="left"/>
      <w:pPr>
        <w:tabs>
          <w:tab w:val="num" w:pos="5760"/>
        </w:tabs>
        <w:ind w:left="5760" w:hanging="360"/>
      </w:pPr>
      <w:rPr>
        <w:rFonts w:ascii="Verdana" w:hAnsi="Verdana" w:hint="default"/>
      </w:rPr>
    </w:lvl>
    <w:lvl w:ilvl="8" w:tplc="137CFB78" w:tentative="1">
      <w:start w:val="1"/>
      <w:numFmt w:val="bullet"/>
      <w:lvlText w:val="◦"/>
      <w:lvlJc w:val="left"/>
      <w:pPr>
        <w:tabs>
          <w:tab w:val="num" w:pos="6480"/>
        </w:tabs>
        <w:ind w:left="6480" w:hanging="360"/>
      </w:pPr>
      <w:rPr>
        <w:rFonts w:ascii="Verdana" w:hAnsi="Verdana" w:hint="default"/>
      </w:rPr>
    </w:lvl>
  </w:abstractNum>
  <w:abstractNum w:abstractNumId="5" w15:restartNumberingAfterBreak="0">
    <w:nsid w:val="17CF233A"/>
    <w:multiLevelType w:val="hybridMultilevel"/>
    <w:tmpl w:val="7C402F02"/>
    <w:lvl w:ilvl="0" w:tplc="C9F418A8">
      <w:start w:val="1"/>
      <w:numFmt w:val="decimal"/>
      <w:lvlText w:val="%1."/>
      <w:lvlJc w:val="left"/>
      <w:pPr>
        <w:ind w:left="1080" w:hanging="360"/>
      </w:pPr>
      <w:rPr>
        <w:rFonts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254A72"/>
    <w:multiLevelType w:val="multilevel"/>
    <w:tmpl w:val="358A5360"/>
    <w:lvl w:ilvl="0">
      <w:start w:val="1"/>
      <w:numFmt w:val="upperLetter"/>
      <w:lvlText w:val="%1."/>
      <w:lvlJc w:val="left"/>
      <w:pPr>
        <w:tabs>
          <w:tab w:val="num" w:pos="990"/>
        </w:tabs>
      </w:pPr>
      <w:rPr>
        <w:rFonts w:cs="Times New Roman" w:hint="default"/>
        <w:b/>
        <w:bCs/>
        <w:i w:val="0"/>
        <w:iCs w:val="0"/>
        <w:u w:val="none"/>
      </w:rPr>
    </w:lvl>
    <w:lvl w:ilvl="1">
      <w:start w:val="1"/>
      <w:numFmt w:val="decimal"/>
      <w:lvlText w:val="%2."/>
      <w:lvlJc w:val="left"/>
      <w:pPr>
        <w:tabs>
          <w:tab w:val="num" w:pos="720"/>
        </w:tabs>
        <w:ind w:left="360"/>
      </w:pPr>
      <w:rPr>
        <w:rFonts w:cs="Times New Roman" w:hint="default"/>
        <w:b/>
        <w:bCs/>
        <w:i w:val="0"/>
        <w:iCs w:val="0"/>
        <w:color w:val="000000"/>
        <w:u w:val="none"/>
      </w:rPr>
    </w:lvl>
    <w:lvl w:ilvl="2">
      <w:start w:val="1"/>
      <w:numFmt w:val="lowerLetter"/>
      <w:lvlText w:val="%3."/>
      <w:lvlJc w:val="left"/>
      <w:pPr>
        <w:tabs>
          <w:tab w:val="num" w:pos="1080"/>
        </w:tabs>
        <w:ind w:left="720"/>
      </w:pPr>
      <w:rPr>
        <w:rFonts w:cs="Times New Roman" w:hint="default"/>
        <w:b/>
        <w:bCs/>
        <w:i w:val="0"/>
        <w:iCs w:val="0"/>
        <w:color w:val="auto"/>
      </w:rPr>
    </w:lvl>
    <w:lvl w:ilvl="3">
      <w:start w:val="1"/>
      <w:numFmt w:val="lowerLetter"/>
      <w:lvlText w:val="%4."/>
      <w:lvlJc w:val="left"/>
      <w:pPr>
        <w:ind w:left="1260"/>
      </w:pPr>
      <w:rPr>
        <w:rFonts w:cs="Times New Roman" w:hint="default"/>
        <w:b/>
        <w:bCs/>
        <w:i w:val="0"/>
        <w:iCs w:val="0"/>
        <w:strike w:val="0"/>
        <w:dstrike w:val="0"/>
        <w:color w:val="000000"/>
      </w:rPr>
    </w:lvl>
    <w:lvl w:ilvl="4">
      <w:start w:val="1"/>
      <w:numFmt w:val="lowerLetter"/>
      <w:lvlText w:val="(%5)"/>
      <w:lvlJc w:val="left"/>
      <w:pPr>
        <w:tabs>
          <w:tab w:val="num" w:pos="1800"/>
        </w:tabs>
        <w:ind w:left="1440"/>
      </w:pPr>
      <w:rPr>
        <w:rFonts w:cs="Times New Roman" w:hint="default"/>
        <w:b/>
        <w:bCs/>
        <w:i w:val="0"/>
        <w:iCs w:val="0"/>
      </w:rPr>
    </w:lvl>
    <w:lvl w:ilvl="5">
      <w:start w:val="1"/>
      <w:numFmt w:val="none"/>
      <w:lvlText w:val="i."/>
      <w:lvlJc w:val="left"/>
      <w:pPr>
        <w:tabs>
          <w:tab w:val="num" w:pos="2160"/>
        </w:tabs>
        <w:ind w:left="1800"/>
      </w:pPr>
      <w:rPr>
        <w:rFonts w:cs="Times New Roman" w:hint="default"/>
        <w:b/>
        <w:bCs/>
        <w:i w:val="0"/>
        <w:iCs w:val="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1BC51B24"/>
    <w:multiLevelType w:val="multilevel"/>
    <w:tmpl w:val="0E78768A"/>
    <w:lvl w:ilvl="0">
      <w:start w:val="1"/>
      <w:numFmt w:val="upperLetter"/>
      <w:lvlText w:val="%1."/>
      <w:lvlJc w:val="left"/>
      <w:pPr>
        <w:tabs>
          <w:tab w:val="num" w:pos="360"/>
        </w:tabs>
      </w:pPr>
      <w:rPr>
        <w:rFonts w:cs="Times New Roman" w:hint="default"/>
        <w:b/>
        <w:bCs/>
        <w:i w:val="0"/>
        <w:iCs w:val="0"/>
        <w:u w:val="none"/>
      </w:rPr>
    </w:lvl>
    <w:lvl w:ilvl="1">
      <w:start w:val="1"/>
      <w:numFmt w:val="decimal"/>
      <w:lvlText w:val="%2."/>
      <w:lvlJc w:val="left"/>
      <w:pPr>
        <w:tabs>
          <w:tab w:val="num" w:pos="720"/>
        </w:tabs>
        <w:ind w:left="360"/>
      </w:pPr>
      <w:rPr>
        <w:rFonts w:cs="Times New Roman" w:hint="default"/>
        <w:b/>
        <w:bCs/>
        <w:i w:val="0"/>
        <w:iCs w:val="0"/>
        <w:u w:val="none"/>
      </w:rPr>
    </w:lvl>
    <w:lvl w:ilvl="2">
      <w:start w:val="1"/>
      <w:numFmt w:val="lowerLetter"/>
      <w:lvlText w:val="%3."/>
      <w:lvlJc w:val="left"/>
      <w:pPr>
        <w:tabs>
          <w:tab w:val="num" w:pos="1080"/>
        </w:tabs>
        <w:ind w:left="720"/>
      </w:pPr>
      <w:rPr>
        <w:rFonts w:cs="Times New Roman" w:hint="default"/>
        <w:b/>
        <w:bCs/>
        <w:i w:val="0"/>
        <w:iCs w:val="0"/>
        <w:color w:val="auto"/>
      </w:rPr>
    </w:lvl>
    <w:lvl w:ilvl="3">
      <w:start w:val="3"/>
      <w:numFmt w:val="decimal"/>
      <w:suff w:val="space"/>
      <w:lvlText w:val="(%4)"/>
      <w:lvlJc w:val="left"/>
      <w:pPr>
        <w:ind w:left="1080"/>
      </w:pPr>
      <w:rPr>
        <w:rFonts w:cs="Times New Roman" w:hint="default"/>
        <w:b/>
        <w:bCs/>
        <w:i w:val="0"/>
        <w:iCs w:val="0"/>
        <w:strike w:val="0"/>
        <w:dstrike w:val="0"/>
        <w:color w:val="000000"/>
      </w:rPr>
    </w:lvl>
    <w:lvl w:ilvl="4">
      <w:start w:val="1"/>
      <w:numFmt w:val="lowerLetter"/>
      <w:lvlText w:val="(%5)"/>
      <w:lvlJc w:val="left"/>
      <w:pPr>
        <w:tabs>
          <w:tab w:val="num" w:pos="1800"/>
        </w:tabs>
        <w:ind w:left="1440"/>
      </w:pPr>
      <w:rPr>
        <w:rFonts w:cs="Times New Roman" w:hint="default"/>
        <w:b/>
        <w:bCs/>
        <w:i w:val="0"/>
        <w:iCs w:val="0"/>
      </w:rPr>
    </w:lvl>
    <w:lvl w:ilvl="5">
      <w:start w:val="1"/>
      <w:numFmt w:val="none"/>
      <w:lvlText w:val="i."/>
      <w:lvlJc w:val="left"/>
      <w:pPr>
        <w:tabs>
          <w:tab w:val="num" w:pos="2160"/>
        </w:tabs>
        <w:ind w:left="1800"/>
      </w:pPr>
      <w:rPr>
        <w:rFonts w:cs="Times New Roman" w:hint="default"/>
        <w:b/>
        <w:bCs/>
        <w:i w:val="0"/>
        <w:iCs w:val="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281906BE"/>
    <w:multiLevelType w:val="multilevel"/>
    <w:tmpl w:val="9A3C7550"/>
    <w:lvl w:ilvl="0">
      <w:start w:val="1"/>
      <w:numFmt w:val="upperLetter"/>
      <w:lvlText w:val="%1."/>
      <w:lvlJc w:val="left"/>
      <w:pPr>
        <w:tabs>
          <w:tab w:val="num" w:pos="360"/>
        </w:tabs>
      </w:pPr>
      <w:rPr>
        <w:rFonts w:cs="Times New Roman" w:hint="default"/>
        <w:b/>
        <w:bCs/>
        <w:i w:val="0"/>
        <w:iCs w:val="0"/>
        <w:u w:val="none"/>
      </w:rPr>
    </w:lvl>
    <w:lvl w:ilvl="1">
      <w:start w:val="1"/>
      <w:numFmt w:val="decimal"/>
      <w:lvlText w:val="%2."/>
      <w:lvlJc w:val="left"/>
      <w:pPr>
        <w:tabs>
          <w:tab w:val="num" w:pos="720"/>
        </w:tabs>
        <w:ind w:left="360"/>
      </w:pPr>
      <w:rPr>
        <w:rFonts w:cs="Times New Roman" w:hint="default"/>
        <w:b/>
        <w:bCs/>
        <w:i w:val="0"/>
        <w:iCs w:val="0"/>
        <w:u w:val="none"/>
      </w:rPr>
    </w:lvl>
    <w:lvl w:ilvl="2">
      <w:start w:val="1"/>
      <w:numFmt w:val="lowerLetter"/>
      <w:lvlText w:val="%3."/>
      <w:lvlJc w:val="left"/>
      <w:pPr>
        <w:tabs>
          <w:tab w:val="num" w:pos="1080"/>
        </w:tabs>
        <w:ind w:left="720"/>
      </w:pPr>
      <w:rPr>
        <w:rFonts w:cs="Times New Roman" w:hint="default"/>
        <w:b/>
        <w:bCs/>
        <w:i w:val="0"/>
        <w:iCs w:val="0"/>
      </w:rPr>
    </w:lvl>
    <w:lvl w:ilvl="3">
      <w:start w:val="1"/>
      <w:numFmt w:val="decimal"/>
      <w:suff w:val="space"/>
      <w:lvlText w:val="(%4)"/>
      <w:lvlJc w:val="left"/>
      <w:pPr>
        <w:ind w:left="1080"/>
      </w:pPr>
      <w:rPr>
        <w:rFonts w:cs="Times New Roman" w:hint="default"/>
        <w:b/>
        <w:bCs/>
        <w:i w:val="0"/>
        <w:iCs w:val="0"/>
        <w:strike w:val="0"/>
        <w:dstrike w:val="0"/>
        <w:color w:val="000000"/>
      </w:rPr>
    </w:lvl>
    <w:lvl w:ilvl="4">
      <w:start w:val="1"/>
      <w:numFmt w:val="lowerLetter"/>
      <w:lvlText w:val="(%5)"/>
      <w:lvlJc w:val="left"/>
      <w:pPr>
        <w:tabs>
          <w:tab w:val="num" w:pos="1800"/>
        </w:tabs>
        <w:ind w:left="1440"/>
      </w:pPr>
      <w:rPr>
        <w:rFonts w:cs="Times New Roman" w:hint="default"/>
        <w:b/>
        <w:bCs/>
        <w:i w:val="0"/>
        <w:iCs w:val="0"/>
      </w:rPr>
    </w:lvl>
    <w:lvl w:ilvl="5">
      <w:start w:val="1"/>
      <w:numFmt w:val="none"/>
      <w:lvlText w:val="i."/>
      <w:lvlJc w:val="left"/>
      <w:pPr>
        <w:tabs>
          <w:tab w:val="num" w:pos="2160"/>
        </w:tabs>
        <w:ind w:left="1800"/>
      </w:pPr>
      <w:rPr>
        <w:rFonts w:cs="Times New Roman" w:hint="default"/>
        <w:b/>
        <w:bCs/>
        <w:i w:val="0"/>
        <w:iCs w:val="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2C4756DC"/>
    <w:multiLevelType w:val="hybridMultilevel"/>
    <w:tmpl w:val="116A8A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FC7758"/>
    <w:multiLevelType w:val="hybridMultilevel"/>
    <w:tmpl w:val="7C402F02"/>
    <w:lvl w:ilvl="0" w:tplc="C9F418A8">
      <w:start w:val="1"/>
      <w:numFmt w:val="decimal"/>
      <w:lvlText w:val="%1."/>
      <w:lvlJc w:val="lef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A8180C"/>
    <w:multiLevelType w:val="hybridMultilevel"/>
    <w:tmpl w:val="7C402F02"/>
    <w:lvl w:ilvl="0" w:tplc="C9F418A8">
      <w:start w:val="1"/>
      <w:numFmt w:val="decimal"/>
      <w:lvlText w:val="%1."/>
      <w:lvlJc w:val="left"/>
      <w:pPr>
        <w:ind w:left="1080" w:hanging="360"/>
      </w:pPr>
      <w:rPr>
        <w:rFonts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7AA27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9B17CD2"/>
    <w:multiLevelType w:val="hybridMultilevel"/>
    <w:tmpl w:val="AEA0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4B3B6F"/>
    <w:multiLevelType w:val="hybridMultilevel"/>
    <w:tmpl w:val="7C402F02"/>
    <w:lvl w:ilvl="0" w:tplc="C9F418A8">
      <w:start w:val="1"/>
      <w:numFmt w:val="decimal"/>
      <w:lvlText w:val="%1."/>
      <w:lvlJc w:val="left"/>
      <w:pPr>
        <w:ind w:left="1080" w:hanging="360"/>
      </w:pPr>
      <w:rPr>
        <w:rFonts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4B84B86"/>
    <w:multiLevelType w:val="hybridMultilevel"/>
    <w:tmpl w:val="22767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6D51B5"/>
    <w:multiLevelType w:val="multilevel"/>
    <w:tmpl w:val="51C6A980"/>
    <w:lvl w:ilvl="0">
      <w:start w:val="1"/>
      <w:numFmt w:val="lowerRoman"/>
      <w:lvlText w:val="%1."/>
      <w:lvlJc w:val="left"/>
      <w:pPr>
        <w:tabs>
          <w:tab w:val="num" w:pos="360"/>
        </w:tabs>
      </w:pPr>
      <w:rPr>
        <w:rFonts w:cs="Times New Roman" w:hint="default"/>
        <w:b/>
        <w:bCs/>
        <w:i w:val="0"/>
        <w:iCs w:val="0"/>
        <w:u w:val="none"/>
      </w:rPr>
    </w:lvl>
    <w:lvl w:ilvl="1">
      <w:start w:val="1"/>
      <w:numFmt w:val="decimal"/>
      <w:lvlText w:val="%2."/>
      <w:lvlJc w:val="left"/>
      <w:pPr>
        <w:tabs>
          <w:tab w:val="num" w:pos="720"/>
        </w:tabs>
        <w:ind w:left="360"/>
      </w:pPr>
      <w:rPr>
        <w:rFonts w:cs="Times New Roman" w:hint="default"/>
        <w:b/>
        <w:bCs/>
        <w:i w:val="0"/>
        <w:iCs w:val="0"/>
        <w:u w:val="none"/>
      </w:rPr>
    </w:lvl>
    <w:lvl w:ilvl="2">
      <w:start w:val="1"/>
      <w:numFmt w:val="lowerLetter"/>
      <w:lvlText w:val="%3."/>
      <w:lvlJc w:val="left"/>
      <w:pPr>
        <w:tabs>
          <w:tab w:val="num" w:pos="1080"/>
        </w:tabs>
        <w:ind w:left="720"/>
      </w:pPr>
      <w:rPr>
        <w:rFonts w:cs="Times New Roman" w:hint="default"/>
        <w:b/>
        <w:bCs/>
        <w:i w:val="0"/>
        <w:iCs w:val="0"/>
      </w:rPr>
    </w:lvl>
    <w:lvl w:ilvl="3">
      <w:start w:val="1"/>
      <w:numFmt w:val="decimal"/>
      <w:suff w:val="space"/>
      <w:lvlText w:val="(%4)"/>
      <w:lvlJc w:val="left"/>
      <w:pPr>
        <w:ind w:left="1080"/>
      </w:pPr>
      <w:rPr>
        <w:rFonts w:cs="Times New Roman" w:hint="default"/>
        <w:b/>
        <w:bCs/>
        <w:i w:val="0"/>
        <w:iCs w:val="0"/>
        <w:strike w:val="0"/>
        <w:dstrike w:val="0"/>
        <w:color w:val="000000"/>
      </w:rPr>
    </w:lvl>
    <w:lvl w:ilvl="4">
      <w:start w:val="1"/>
      <w:numFmt w:val="lowerLetter"/>
      <w:lvlText w:val="(%5)"/>
      <w:lvlJc w:val="left"/>
      <w:pPr>
        <w:tabs>
          <w:tab w:val="num" w:pos="1800"/>
        </w:tabs>
        <w:ind w:left="1440"/>
      </w:pPr>
      <w:rPr>
        <w:rFonts w:cs="Times New Roman" w:hint="default"/>
        <w:b/>
        <w:bCs/>
        <w:i w:val="0"/>
        <w:iCs w:val="0"/>
      </w:rPr>
    </w:lvl>
    <w:lvl w:ilvl="5">
      <w:start w:val="1"/>
      <w:numFmt w:val="none"/>
      <w:lvlText w:val="i."/>
      <w:lvlJc w:val="left"/>
      <w:pPr>
        <w:tabs>
          <w:tab w:val="num" w:pos="2160"/>
        </w:tabs>
        <w:ind w:left="1800"/>
      </w:pPr>
      <w:rPr>
        <w:rFonts w:cs="Times New Roman" w:hint="default"/>
        <w:b/>
        <w:bCs/>
        <w:i w:val="0"/>
        <w:iCs w:val="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5D3925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FFC133C"/>
    <w:multiLevelType w:val="hybridMultilevel"/>
    <w:tmpl w:val="7C402F02"/>
    <w:lvl w:ilvl="0" w:tplc="C9F418A8">
      <w:start w:val="1"/>
      <w:numFmt w:val="decimal"/>
      <w:lvlText w:val="%1."/>
      <w:lvlJc w:val="left"/>
      <w:pPr>
        <w:ind w:left="1080" w:hanging="360"/>
      </w:pPr>
      <w:rPr>
        <w:rFonts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2BC103F"/>
    <w:multiLevelType w:val="hybridMultilevel"/>
    <w:tmpl w:val="4FAE29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669F2465"/>
    <w:multiLevelType w:val="hybridMultilevel"/>
    <w:tmpl w:val="7C402F02"/>
    <w:lvl w:ilvl="0" w:tplc="C9F418A8">
      <w:start w:val="1"/>
      <w:numFmt w:val="decimal"/>
      <w:lvlText w:val="%1."/>
      <w:lvlJc w:val="left"/>
      <w:pPr>
        <w:ind w:left="1080" w:hanging="360"/>
      </w:pPr>
      <w:rPr>
        <w:rFonts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0EA098D"/>
    <w:multiLevelType w:val="hybridMultilevel"/>
    <w:tmpl w:val="DF78C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871663"/>
    <w:multiLevelType w:val="hybridMultilevel"/>
    <w:tmpl w:val="31D2D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5F09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BDB42A4"/>
    <w:multiLevelType w:val="hybridMultilevel"/>
    <w:tmpl w:val="8156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24"/>
  </w:num>
  <w:num w:numId="4">
    <w:abstractNumId w:val="9"/>
  </w:num>
  <w:num w:numId="5">
    <w:abstractNumId w:val="15"/>
  </w:num>
  <w:num w:numId="6">
    <w:abstractNumId w:val="13"/>
  </w:num>
  <w:num w:numId="7">
    <w:abstractNumId w:val="21"/>
  </w:num>
  <w:num w:numId="8">
    <w:abstractNumId w:val="19"/>
  </w:num>
  <w:num w:numId="9">
    <w:abstractNumId w:val="22"/>
  </w:num>
  <w:num w:numId="10">
    <w:abstractNumId w:val="7"/>
  </w:num>
  <w:num w:numId="11">
    <w:abstractNumId w:val="8"/>
  </w:num>
  <w:num w:numId="12">
    <w:abstractNumId w:val="6"/>
  </w:num>
  <w:num w:numId="13">
    <w:abstractNumId w:val="16"/>
  </w:num>
  <w:num w:numId="14">
    <w:abstractNumId w:val="1"/>
  </w:num>
  <w:num w:numId="15">
    <w:abstractNumId w:val="20"/>
  </w:num>
  <w:num w:numId="16">
    <w:abstractNumId w:val="3"/>
  </w:num>
  <w:num w:numId="17">
    <w:abstractNumId w:val="10"/>
  </w:num>
  <w:num w:numId="18">
    <w:abstractNumId w:val="23"/>
  </w:num>
  <w:num w:numId="19">
    <w:abstractNumId w:val="11"/>
  </w:num>
  <w:num w:numId="20">
    <w:abstractNumId w:val="5"/>
  </w:num>
  <w:num w:numId="21">
    <w:abstractNumId w:val="14"/>
  </w:num>
  <w:num w:numId="22">
    <w:abstractNumId w:val="18"/>
  </w:num>
  <w:num w:numId="23">
    <w:abstractNumId w:val="12"/>
  </w:num>
  <w:num w:numId="24">
    <w:abstractNumId w:val="17"/>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19D"/>
    <w:rsid w:val="00010BC2"/>
    <w:rsid w:val="000219BD"/>
    <w:rsid w:val="0005428B"/>
    <w:rsid w:val="00071BFD"/>
    <w:rsid w:val="000D0578"/>
    <w:rsid w:val="000E16D7"/>
    <w:rsid w:val="00105CAE"/>
    <w:rsid w:val="001349B2"/>
    <w:rsid w:val="001456D1"/>
    <w:rsid w:val="001565E7"/>
    <w:rsid w:val="00161F73"/>
    <w:rsid w:val="001638CA"/>
    <w:rsid w:val="001859CA"/>
    <w:rsid w:val="001A1AD9"/>
    <w:rsid w:val="001B7390"/>
    <w:rsid w:val="001C67D2"/>
    <w:rsid w:val="001D3A08"/>
    <w:rsid w:val="00201312"/>
    <w:rsid w:val="00205CE4"/>
    <w:rsid w:val="00226B96"/>
    <w:rsid w:val="00245E25"/>
    <w:rsid w:val="00246DD1"/>
    <w:rsid w:val="00264132"/>
    <w:rsid w:val="00270FCB"/>
    <w:rsid w:val="002753FF"/>
    <w:rsid w:val="00277EF0"/>
    <w:rsid w:val="00295701"/>
    <w:rsid w:val="002C2151"/>
    <w:rsid w:val="002E0721"/>
    <w:rsid w:val="002F350C"/>
    <w:rsid w:val="002F7AC2"/>
    <w:rsid w:val="00305499"/>
    <w:rsid w:val="0032078D"/>
    <w:rsid w:val="003331D9"/>
    <w:rsid w:val="00334A82"/>
    <w:rsid w:val="00340FBE"/>
    <w:rsid w:val="00355F5C"/>
    <w:rsid w:val="00397A9F"/>
    <w:rsid w:val="003A1A94"/>
    <w:rsid w:val="003A2297"/>
    <w:rsid w:val="003C055D"/>
    <w:rsid w:val="003C43E6"/>
    <w:rsid w:val="004128EC"/>
    <w:rsid w:val="0041307F"/>
    <w:rsid w:val="00413565"/>
    <w:rsid w:val="00427636"/>
    <w:rsid w:val="00440E05"/>
    <w:rsid w:val="0044233E"/>
    <w:rsid w:val="00447561"/>
    <w:rsid w:val="00456B6B"/>
    <w:rsid w:val="00484A17"/>
    <w:rsid w:val="00492F6F"/>
    <w:rsid w:val="004A082E"/>
    <w:rsid w:val="004A3924"/>
    <w:rsid w:val="004B5D03"/>
    <w:rsid w:val="004D3C10"/>
    <w:rsid w:val="004D7A96"/>
    <w:rsid w:val="004E5EA7"/>
    <w:rsid w:val="004F5A75"/>
    <w:rsid w:val="004F640B"/>
    <w:rsid w:val="004F7C20"/>
    <w:rsid w:val="00517F7A"/>
    <w:rsid w:val="00537AC2"/>
    <w:rsid w:val="00547BE7"/>
    <w:rsid w:val="005515A6"/>
    <w:rsid w:val="005530DC"/>
    <w:rsid w:val="005627B7"/>
    <w:rsid w:val="00565664"/>
    <w:rsid w:val="00574452"/>
    <w:rsid w:val="005835A5"/>
    <w:rsid w:val="0059519D"/>
    <w:rsid w:val="005C227F"/>
    <w:rsid w:val="005D71E8"/>
    <w:rsid w:val="00610F6F"/>
    <w:rsid w:val="0063644E"/>
    <w:rsid w:val="00654A10"/>
    <w:rsid w:val="0067768B"/>
    <w:rsid w:val="006A2A02"/>
    <w:rsid w:val="006A41F4"/>
    <w:rsid w:val="006D1ABB"/>
    <w:rsid w:val="006D1E19"/>
    <w:rsid w:val="006D37C0"/>
    <w:rsid w:val="006E393F"/>
    <w:rsid w:val="006E64B4"/>
    <w:rsid w:val="00724FF4"/>
    <w:rsid w:val="00727F3B"/>
    <w:rsid w:val="00732419"/>
    <w:rsid w:val="007412BE"/>
    <w:rsid w:val="00742062"/>
    <w:rsid w:val="0076021A"/>
    <w:rsid w:val="00761F48"/>
    <w:rsid w:val="00791EF0"/>
    <w:rsid w:val="007C1559"/>
    <w:rsid w:val="007C3117"/>
    <w:rsid w:val="007C3F6A"/>
    <w:rsid w:val="007E69D0"/>
    <w:rsid w:val="00813095"/>
    <w:rsid w:val="008142B2"/>
    <w:rsid w:val="008876FA"/>
    <w:rsid w:val="00895810"/>
    <w:rsid w:val="008B38AA"/>
    <w:rsid w:val="008C0E60"/>
    <w:rsid w:val="008D5E52"/>
    <w:rsid w:val="008F2C88"/>
    <w:rsid w:val="00903439"/>
    <w:rsid w:val="00907B7E"/>
    <w:rsid w:val="009141EE"/>
    <w:rsid w:val="0092643F"/>
    <w:rsid w:val="0093785F"/>
    <w:rsid w:val="00944D47"/>
    <w:rsid w:val="00955F97"/>
    <w:rsid w:val="00956492"/>
    <w:rsid w:val="009652A7"/>
    <w:rsid w:val="00972A3E"/>
    <w:rsid w:val="00976721"/>
    <w:rsid w:val="00984525"/>
    <w:rsid w:val="0098518C"/>
    <w:rsid w:val="009A6043"/>
    <w:rsid w:val="009E2B4D"/>
    <w:rsid w:val="009E5D04"/>
    <w:rsid w:val="009F2B73"/>
    <w:rsid w:val="00A05F32"/>
    <w:rsid w:val="00A27301"/>
    <w:rsid w:val="00A30760"/>
    <w:rsid w:val="00A41C32"/>
    <w:rsid w:val="00A74736"/>
    <w:rsid w:val="00A7653D"/>
    <w:rsid w:val="00A90047"/>
    <w:rsid w:val="00A9772E"/>
    <w:rsid w:val="00AB4F77"/>
    <w:rsid w:val="00B14E75"/>
    <w:rsid w:val="00B223AB"/>
    <w:rsid w:val="00B427CA"/>
    <w:rsid w:val="00B474AA"/>
    <w:rsid w:val="00B67C80"/>
    <w:rsid w:val="00BC7B0B"/>
    <w:rsid w:val="00BD06F3"/>
    <w:rsid w:val="00BD6C72"/>
    <w:rsid w:val="00C02462"/>
    <w:rsid w:val="00C371FB"/>
    <w:rsid w:val="00C6707B"/>
    <w:rsid w:val="00C85EF7"/>
    <w:rsid w:val="00CA04B2"/>
    <w:rsid w:val="00CB60C8"/>
    <w:rsid w:val="00CB7059"/>
    <w:rsid w:val="00CD5318"/>
    <w:rsid w:val="00CD5808"/>
    <w:rsid w:val="00D16EDE"/>
    <w:rsid w:val="00D227C6"/>
    <w:rsid w:val="00D25A94"/>
    <w:rsid w:val="00D669DE"/>
    <w:rsid w:val="00D82A52"/>
    <w:rsid w:val="00D97EDF"/>
    <w:rsid w:val="00DA251A"/>
    <w:rsid w:val="00DA6DBA"/>
    <w:rsid w:val="00DA70D8"/>
    <w:rsid w:val="00DB27E3"/>
    <w:rsid w:val="00DB395F"/>
    <w:rsid w:val="00DD368A"/>
    <w:rsid w:val="00E1762D"/>
    <w:rsid w:val="00E2589A"/>
    <w:rsid w:val="00E2663E"/>
    <w:rsid w:val="00E36753"/>
    <w:rsid w:val="00E377D0"/>
    <w:rsid w:val="00E43338"/>
    <w:rsid w:val="00E64105"/>
    <w:rsid w:val="00E7577B"/>
    <w:rsid w:val="00EC1D54"/>
    <w:rsid w:val="00ED58C9"/>
    <w:rsid w:val="00EE0CF9"/>
    <w:rsid w:val="00F16739"/>
    <w:rsid w:val="00F66636"/>
    <w:rsid w:val="00F755C2"/>
    <w:rsid w:val="00F84E40"/>
    <w:rsid w:val="00F85F97"/>
    <w:rsid w:val="00F92B66"/>
    <w:rsid w:val="00F92BF4"/>
    <w:rsid w:val="00FE069F"/>
    <w:rsid w:val="00FE2278"/>
    <w:rsid w:val="00FE3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6C253628-B24A-4AA3-960B-969886BB1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19D"/>
    <w:rPr>
      <w:color w:val="0000FF" w:themeColor="hyperlink"/>
      <w:u w:val="single"/>
    </w:rPr>
  </w:style>
  <w:style w:type="character" w:styleId="FollowedHyperlink">
    <w:name w:val="FollowedHyperlink"/>
    <w:basedOn w:val="DefaultParagraphFont"/>
    <w:uiPriority w:val="99"/>
    <w:semiHidden/>
    <w:unhideWhenUsed/>
    <w:rsid w:val="0059519D"/>
    <w:rPr>
      <w:color w:val="800080" w:themeColor="followedHyperlink"/>
      <w:u w:val="single"/>
    </w:rPr>
  </w:style>
  <w:style w:type="paragraph" w:styleId="Header">
    <w:name w:val="header"/>
    <w:basedOn w:val="Normal"/>
    <w:link w:val="HeaderChar"/>
    <w:uiPriority w:val="99"/>
    <w:unhideWhenUsed/>
    <w:rsid w:val="0059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19D"/>
  </w:style>
  <w:style w:type="paragraph" w:styleId="Footer">
    <w:name w:val="footer"/>
    <w:basedOn w:val="Normal"/>
    <w:link w:val="FooterChar"/>
    <w:uiPriority w:val="99"/>
    <w:unhideWhenUsed/>
    <w:rsid w:val="0059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19D"/>
  </w:style>
  <w:style w:type="paragraph" w:styleId="BalloonText">
    <w:name w:val="Balloon Text"/>
    <w:basedOn w:val="Normal"/>
    <w:link w:val="BalloonTextChar"/>
    <w:uiPriority w:val="99"/>
    <w:semiHidden/>
    <w:unhideWhenUsed/>
    <w:rsid w:val="00595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19D"/>
    <w:rPr>
      <w:rFonts w:ascii="Tahoma" w:hAnsi="Tahoma" w:cs="Tahoma"/>
      <w:sz w:val="16"/>
      <w:szCs w:val="16"/>
    </w:rPr>
  </w:style>
  <w:style w:type="paragraph" w:styleId="PlainText">
    <w:name w:val="Plain Text"/>
    <w:basedOn w:val="Normal"/>
    <w:link w:val="PlainTextChar"/>
    <w:uiPriority w:val="99"/>
    <w:unhideWhenUsed/>
    <w:rsid w:val="00944D47"/>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44D47"/>
    <w:rPr>
      <w:rFonts w:ascii="Consolas" w:eastAsia="Calibri" w:hAnsi="Consolas" w:cs="Times New Roman"/>
      <w:sz w:val="21"/>
      <w:szCs w:val="21"/>
    </w:rPr>
  </w:style>
  <w:style w:type="paragraph" w:styleId="ListParagraph">
    <w:name w:val="List Paragraph"/>
    <w:basedOn w:val="Normal"/>
    <w:uiPriority w:val="34"/>
    <w:qFormat/>
    <w:rsid w:val="004A082E"/>
    <w:pPr>
      <w:ind w:left="720"/>
      <w:contextualSpacing/>
    </w:pPr>
  </w:style>
  <w:style w:type="paragraph" w:customStyle="1" w:styleId="Default">
    <w:name w:val="Default"/>
    <w:rsid w:val="00205CE4"/>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Default"/>
    <w:next w:val="Default"/>
    <w:link w:val="BodyTextChar"/>
    <w:uiPriority w:val="99"/>
    <w:rsid w:val="00205CE4"/>
    <w:rPr>
      <w:color w:val="auto"/>
    </w:rPr>
  </w:style>
  <w:style w:type="character" w:customStyle="1" w:styleId="BodyTextChar">
    <w:name w:val="Body Text Char"/>
    <w:basedOn w:val="DefaultParagraphFont"/>
    <w:link w:val="BodyText"/>
    <w:uiPriority w:val="99"/>
    <w:rsid w:val="00205CE4"/>
    <w:rPr>
      <w:rFonts w:ascii="Arial" w:eastAsiaTheme="minorEastAsia" w:hAnsi="Arial" w:cs="Arial"/>
      <w:sz w:val="24"/>
      <w:szCs w:val="24"/>
    </w:rPr>
  </w:style>
  <w:style w:type="character" w:customStyle="1" w:styleId="sectionnumber">
    <w:name w:val="sectionnumber"/>
    <w:basedOn w:val="DefaultParagraphFont"/>
    <w:rsid w:val="00205CE4"/>
  </w:style>
  <w:style w:type="paragraph" w:styleId="FootnoteText">
    <w:name w:val="footnote text"/>
    <w:basedOn w:val="Normal"/>
    <w:link w:val="FootnoteTextChar"/>
    <w:uiPriority w:val="99"/>
    <w:semiHidden/>
    <w:unhideWhenUsed/>
    <w:rsid w:val="00205C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5CE4"/>
    <w:rPr>
      <w:rFonts w:eastAsiaTheme="minorEastAsia"/>
      <w:sz w:val="20"/>
      <w:szCs w:val="20"/>
    </w:rPr>
  </w:style>
  <w:style w:type="character" w:styleId="FootnoteReference">
    <w:name w:val="footnote reference"/>
    <w:basedOn w:val="DefaultParagraphFont"/>
    <w:uiPriority w:val="99"/>
    <w:semiHidden/>
    <w:unhideWhenUsed/>
    <w:rsid w:val="00205CE4"/>
    <w:rPr>
      <w:vertAlign w:val="superscript"/>
    </w:rPr>
  </w:style>
  <w:style w:type="character" w:styleId="CommentReference">
    <w:name w:val="annotation reference"/>
    <w:basedOn w:val="DefaultParagraphFont"/>
    <w:uiPriority w:val="99"/>
    <w:semiHidden/>
    <w:unhideWhenUsed/>
    <w:rsid w:val="00DA70D8"/>
    <w:rPr>
      <w:sz w:val="16"/>
      <w:szCs w:val="16"/>
    </w:rPr>
  </w:style>
  <w:style w:type="paragraph" w:styleId="CommentText">
    <w:name w:val="annotation text"/>
    <w:basedOn w:val="Normal"/>
    <w:link w:val="CommentTextChar"/>
    <w:uiPriority w:val="99"/>
    <w:semiHidden/>
    <w:unhideWhenUsed/>
    <w:rsid w:val="00DA70D8"/>
    <w:pPr>
      <w:spacing w:line="240" w:lineRule="auto"/>
    </w:pPr>
    <w:rPr>
      <w:sz w:val="20"/>
      <w:szCs w:val="20"/>
    </w:rPr>
  </w:style>
  <w:style w:type="character" w:customStyle="1" w:styleId="CommentTextChar">
    <w:name w:val="Comment Text Char"/>
    <w:basedOn w:val="DefaultParagraphFont"/>
    <w:link w:val="CommentText"/>
    <w:uiPriority w:val="99"/>
    <w:semiHidden/>
    <w:rsid w:val="00DA70D8"/>
    <w:rPr>
      <w:sz w:val="20"/>
      <w:szCs w:val="20"/>
    </w:rPr>
  </w:style>
  <w:style w:type="paragraph" w:styleId="CommentSubject">
    <w:name w:val="annotation subject"/>
    <w:basedOn w:val="CommentText"/>
    <w:next w:val="CommentText"/>
    <w:link w:val="CommentSubjectChar"/>
    <w:uiPriority w:val="99"/>
    <w:semiHidden/>
    <w:unhideWhenUsed/>
    <w:rsid w:val="00DA70D8"/>
    <w:rPr>
      <w:b/>
      <w:bCs/>
    </w:rPr>
  </w:style>
  <w:style w:type="character" w:customStyle="1" w:styleId="CommentSubjectChar">
    <w:name w:val="Comment Subject Char"/>
    <w:basedOn w:val="CommentTextChar"/>
    <w:link w:val="CommentSubject"/>
    <w:uiPriority w:val="99"/>
    <w:semiHidden/>
    <w:rsid w:val="00DA70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55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flfamilies.com/service-programs/substance-abuse/publica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673252-F5FD-4436-8D3F-6C2035045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1356</Words>
  <Characters>7735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Florida Department of Children &amp; Families</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mercier-tammie</dc:creator>
  <cp:lastModifiedBy>Micallef, Jimmers</cp:lastModifiedBy>
  <cp:revision>2</cp:revision>
  <cp:lastPrinted>2015-11-03T23:15:00Z</cp:lastPrinted>
  <dcterms:created xsi:type="dcterms:W3CDTF">2018-06-01T22:09:00Z</dcterms:created>
  <dcterms:modified xsi:type="dcterms:W3CDTF">2018-06-01T22:09:00Z</dcterms:modified>
</cp:coreProperties>
</file>