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77" w:rsidRPr="00DE7C31" w:rsidRDefault="00A37F3A" w:rsidP="00CE1077">
      <w:pPr>
        <w:spacing w:before="120" w:after="120" w:line="240" w:lineRule="auto"/>
        <w:contextualSpacing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>Guidance 2</w:t>
      </w:r>
      <w:r w:rsidR="007D5E2E">
        <w:rPr>
          <w:rFonts w:ascii="Arial Narrow" w:eastAsia="Times New Roman" w:hAnsi="Arial Narrow" w:cs="Times New Roman"/>
          <w:b/>
          <w:bCs/>
          <w:sz w:val="24"/>
          <w:szCs w:val="24"/>
        </w:rPr>
        <w:t>1</w:t>
      </w:r>
    </w:p>
    <w:p w:rsidR="00B96F37" w:rsidRDefault="00D31073" w:rsidP="008411E0">
      <w:pPr>
        <w:spacing w:before="120" w:after="12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D31073">
        <w:rPr>
          <w:rFonts w:ascii="Arial Narrow" w:hAnsi="Arial Narrow" w:cs="Times New Roman"/>
          <w:b/>
          <w:sz w:val="24"/>
          <w:szCs w:val="24"/>
        </w:rPr>
        <w:t>Housing Coordination</w:t>
      </w:r>
    </w:p>
    <w:p w:rsidR="0059519D" w:rsidRPr="00DE7C31" w:rsidRDefault="00A37F3A" w:rsidP="00CE1077">
      <w:pPr>
        <w:spacing w:before="120" w:after="12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Contract Reference</w:t>
      </w:r>
      <w:r w:rsidR="0059519D" w:rsidRPr="00DE7C31">
        <w:rPr>
          <w:rFonts w:ascii="Arial Narrow" w:hAnsi="Arial Narrow" w:cs="Times New Roman"/>
          <w:b/>
        </w:rPr>
        <w:t>:</w:t>
      </w:r>
      <w:r w:rsidR="00CE1077" w:rsidRPr="00DE7C31">
        <w:rPr>
          <w:rFonts w:ascii="Arial Narrow" w:hAnsi="Arial Narrow" w:cs="Times New Roman"/>
          <w:b/>
        </w:rPr>
        <w:tab/>
      </w:r>
      <w:r w:rsidR="00635992">
        <w:rPr>
          <w:rFonts w:ascii="Arial Narrow" w:hAnsi="Arial Narrow" w:cs="Times New Roman"/>
          <w:i/>
        </w:rPr>
        <w:t>Section</w:t>
      </w:r>
      <w:r w:rsidR="00E75A3C">
        <w:rPr>
          <w:rFonts w:ascii="Arial Narrow" w:hAnsi="Arial Narrow" w:cs="Times New Roman"/>
          <w:i/>
        </w:rPr>
        <w:t>s</w:t>
      </w:r>
      <w:r w:rsidR="00635992">
        <w:rPr>
          <w:rFonts w:ascii="Arial Narrow" w:hAnsi="Arial Narrow" w:cs="Times New Roman"/>
          <w:i/>
        </w:rPr>
        <w:t xml:space="preserve"> C-1.3.9.5</w:t>
      </w:r>
      <w:r w:rsidR="00E75A3C">
        <w:rPr>
          <w:rFonts w:ascii="Arial Narrow" w:hAnsi="Arial Narrow" w:cs="Times New Roman"/>
          <w:i/>
        </w:rPr>
        <w:t>, C-2.1.4.6</w:t>
      </w:r>
      <w:r w:rsidR="007836AC" w:rsidRPr="00DE7C31">
        <w:rPr>
          <w:rFonts w:ascii="Arial Narrow" w:hAnsi="Arial Narrow" w:cs="Times New Roman"/>
        </w:rPr>
        <w:t xml:space="preserve"> </w:t>
      </w:r>
      <w:r w:rsidR="00A416AE" w:rsidRPr="00DE7C31">
        <w:rPr>
          <w:rFonts w:ascii="Arial Narrow" w:hAnsi="Arial Narrow" w:cs="Times New Roman"/>
        </w:rPr>
        <w:tab/>
      </w:r>
      <w:r w:rsidR="0059519D" w:rsidRPr="00DE7C31">
        <w:rPr>
          <w:rFonts w:ascii="Arial Narrow" w:hAnsi="Arial Narrow" w:cs="Times New Roman"/>
        </w:rPr>
        <w:tab/>
      </w:r>
    </w:p>
    <w:p w:rsidR="0059519D" w:rsidRPr="00DE7C31" w:rsidRDefault="0059519D" w:rsidP="00CE1077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DE7C31">
        <w:rPr>
          <w:rFonts w:ascii="Arial Narrow" w:hAnsi="Arial Narrow" w:cs="Times New Roman"/>
          <w:b/>
        </w:rPr>
        <w:t>Frequency:</w:t>
      </w:r>
      <w:r w:rsidRPr="00DE7C31">
        <w:rPr>
          <w:rFonts w:ascii="Arial Narrow" w:hAnsi="Arial Narrow" w:cs="Times New Roman"/>
        </w:rPr>
        <w:tab/>
      </w:r>
      <w:r w:rsidR="00A37F3A">
        <w:rPr>
          <w:rFonts w:ascii="Arial Narrow" w:hAnsi="Arial Narrow" w:cs="Times New Roman"/>
        </w:rPr>
        <w:tab/>
      </w:r>
      <w:r w:rsidR="00A32298" w:rsidRPr="00DE7C31">
        <w:rPr>
          <w:rFonts w:ascii="Arial Narrow" w:hAnsi="Arial Narrow" w:cs="Times New Roman"/>
          <w:i/>
        </w:rPr>
        <w:t>Ongoing</w:t>
      </w:r>
      <w:r w:rsidRPr="00DE7C31">
        <w:rPr>
          <w:rFonts w:ascii="Arial Narrow" w:hAnsi="Arial Narrow" w:cs="Times New Roman"/>
          <w:i/>
        </w:rPr>
        <w:tab/>
      </w:r>
      <w:r w:rsidRPr="00DE7C31">
        <w:rPr>
          <w:rFonts w:ascii="Arial Narrow" w:hAnsi="Arial Narrow" w:cs="Times New Roman"/>
        </w:rPr>
        <w:tab/>
      </w:r>
    </w:p>
    <w:p w:rsidR="0059519D" w:rsidRPr="00DE7C31" w:rsidRDefault="0059519D" w:rsidP="00CE1077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DE7C31">
        <w:rPr>
          <w:rFonts w:ascii="Arial Narrow" w:hAnsi="Arial Narrow" w:cs="Times New Roman"/>
          <w:b/>
        </w:rPr>
        <w:t>Due Date:</w:t>
      </w:r>
      <w:r w:rsidRPr="00DE7C31">
        <w:rPr>
          <w:rFonts w:ascii="Arial Narrow" w:hAnsi="Arial Narrow" w:cs="Times New Roman"/>
        </w:rPr>
        <w:tab/>
      </w:r>
      <w:r w:rsidR="00A37F3A">
        <w:rPr>
          <w:rFonts w:ascii="Arial Narrow" w:hAnsi="Arial Narrow" w:cs="Times New Roman"/>
        </w:rPr>
        <w:tab/>
      </w:r>
      <w:r w:rsidR="00A32298" w:rsidRPr="00DE7C31">
        <w:rPr>
          <w:rFonts w:ascii="Arial Narrow" w:hAnsi="Arial Narrow" w:cs="Times New Roman"/>
          <w:i/>
        </w:rPr>
        <w:t>Ongoing</w:t>
      </w:r>
      <w:r w:rsidR="00D227C6" w:rsidRPr="00DE7C31">
        <w:rPr>
          <w:rFonts w:ascii="Arial Narrow" w:hAnsi="Arial Narrow" w:cs="Times New Roman"/>
        </w:rPr>
        <w:t xml:space="preserve"> </w:t>
      </w:r>
    </w:p>
    <w:p w:rsidR="00A37F3A" w:rsidRDefault="00FF5EFC" w:rsidP="00AA35D2">
      <w:pPr>
        <w:spacing w:before="120" w:after="120" w:line="240" w:lineRule="auto"/>
        <w:rPr>
          <w:rFonts w:ascii="Arial Narrow" w:hAnsi="Arial Narrow" w:cs="Times New Roman"/>
          <w:b/>
        </w:rPr>
      </w:pPr>
      <w:r w:rsidRPr="00DE7C31">
        <w:rPr>
          <w:rFonts w:ascii="Arial Narrow" w:hAnsi="Arial Narrow" w:cs="Times New Roman"/>
          <w:b/>
        </w:rPr>
        <w:t>D</w:t>
      </w:r>
      <w:r w:rsidR="0059519D" w:rsidRPr="00DE7C31">
        <w:rPr>
          <w:rFonts w:ascii="Arial Narrow" w:hAnsi="Arial Narrow" w:cs="Times New Roman"/>
          <w:b/>
        </w:rPr>
        <w:t>escription:</w:t>
      </w:r>
      <w:r w:rsidR="00CE1077" w:rsidRPr="00DE7C31">
        <w:rPr>
          <w:rFonts w:ascii="Arial Narrow" w:hAnsi="Arial Narrow" w:cs="Times New Roman"/>
          <w:b/>
        </w:rPr>
        <w:tab/>
      </w:r>
      <w:r w:rsidR="00A37F3A">
        <w:rPr>
          <w:rFonts w:ascii="Arial Narrow" w:hAnsi="Arial Narrow" w:cs="Times New Roman"/>
          <w:b/>
        </w:rPr>
        <w:tab/>
      </w:r>
    </w:p>
    <w:p w:rsidR="00107C1F" w:rsidRPr="00DE7C31" w:rsidRDefault="000B6740" w:rsidP="00AA35D2">
      <w:pPr>
        <w:spacing w:before="120" w:after="120" w:line="240" w:lineRule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T</w:t>
      </w:r>
      <w:r w:rsidR="00107C1F" w:rsidRPr="00DE7C31">
        <w:rPr>
          <w:rFonts w:ascii="Arial Narrow" w:hAnsi="Arial Narrow" w:cs="Times New Roman"/>
        </w:rPr>
        <w:t>his document provide</w:t>
      </w:r>
      <w:r>
        <w:rPr>
          <w:rFonts w:ascii="Arial Narrow" w:hAnsi="Arial Narrow" w:cs="Times New Roman"/>
        </w:rPr>
        <w:t>s</w:t>
      </w:r>
      <w:r w:rsidR="00107C1F" w:rsidRPr="00DE7C31">
        <w:rPr>
          <w:rFonts w:ascii="Arial Narrow" w:hAnsi="Arial Narrow" w:cs="Times New Roman"/>
        </w:rPr>
        <w:t xml:space="preserve"> guidance </w:t>
      </w:r>
      <w:r>
        <w:rPr>
          <w:rFonts w:ascii="Arial Narrow" w:hAnsi="Arial Narrow" w:cs="Times New Roman"/>
        </w:rPr>
        <w:t>on implementation of the Managing Entity’s Housing Coordination function</w:t>
      </w:r>
      <w:r w:rsidR="00107C1F" w:rsidRPr="00DE7C31">
        <w:rPr>
          <w:rFonts w:ascii="Arial Narrow" w:hAnsi="Arial Narrow" w:cs="Times New Roman"/>
        </w:rPr>
        <w:t xml:space="preserve">. </w:t>
      </w:r>
    </w:p>
    <w:p w:rsidR="000B6740" w:rsidRDefault="000B6740" w:rsidP="00D31073">
      <w:pPr>
        <w:spacing w:before="120" w:after="120" w:line="240" w:lineRule="auto"/>
        <w:rPr>
          <w:rFonts w:ascii="Arial Narrow" w:hAnsi="Arial Narrow" w:cs="Times New Roman"/>
          <w:i/>
        </w:rPr>
      </w:pPr>
    </w:p>
    <w:p w:rsidR="00D31073" w:rsidRPr="001C001E" w:rsidRDefault="00D31073" w:rsidP="001C001E">
      <w:pPr>
        <w:pStyle w:val="Heading1"/>
      </w:pPr>
      <w:r w:rsidRPr="001C001E">
        <w:t>Purpose</w:t>
      </w:r>
    </w:p>
    <w:p w:rsidR="00D31073" w:rsidRPr="00DE7C31" w:rsidRDefault="00D31073" w:rsidP="00D31073">
      <w:pPr>
        <w:spacing w:before="120" w:after="120" w:line="240" w:lineRule="auto"/>
        <w:rPr>
          <w:rFonts w:ascii="Arial Narrow" w:hAnsi="Arial Narrow" w:cs="Times New Roman"/>
        </w:rPr>
      </w:pPr>
      <w:r w:rsidRPr="00DE7C31">
        <w:rPr>
          <w:rFonts w:ascii="Arial Narrow" w:hAnsi="Arial Narrow" w:cs="Times New Roman"/>
        </w:rPr>
        <w:t xml:space="preserve">The purpose of this </w:t>
      </w:r>
      <w:r w:rsidR="000B6740">
        <w:rPr>
          <w:rFonts w:ascii="Arial Narrow" w:hAnsi="Arial Narrow" w:cs="Times New Roman"/>
        </w:rPr>
        <w:t xml:space="preserve">function </w:t>
      </w:r>
      <w:r w:rsidRPr="00DE7C31">
        <w:rPr>
          <w:rFonts w:ascii="Arial Narrow" w:hAnsi="Arial Narrow" w:cs="Times New Roman"/>
        </w:rPr>
        <w:t>is to:</w:t>
      </w:r>
      <w:bookmarkStart w:id="0" w:name="_GoBack"/>
      <w:bookmarkEnd w:id="0"/>
    </w:p>
    <w:p w:rsidR="00D31073" w:rsidRDefault="00D31073" w:rsidP="00D31073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Increase and improve collaboration and coordination between Managing Entities, </w:t>
      </w:r>
      <w:r w:rsidR="00B96F37">
        <w:rPr>
          <w:rFonts w:ascii="Arial Narrow" w:hAnsi="Arial Narrow" w:cs="Times New Roman"/>
        </w:rPr>
        <w:t xml:space="preserve">Local Homeless Coalitions, Designated Lead Agencies of </w:t>
      </w:r>
      <w:r>
        <w:rPr>
          <w:rFonts w:ascii="Arial Narrow" w:hAnsi="Arial Narrow" w:cs="Times New Roman"/>
        </w:rPr>
        <w:t>Continuum of Care</w:t>
      </w:r>
      <w:r w:rsidR="00B96F37">
        <w:rPr>
          <w:rFonts w:ascii="Arial Narrow" w:hAnsi="Arial Narrow" w:cs="Times New Roman"/>
        </w:rPr>
        <w:t xml:space="preserve"> Plans</w:t>
      </w:r>
      <w:r>
        <w:rPr>
          <w:rFonts w:ascii="Arial Narrow" w:hAnsi="Arial Narrow" w:cs="Times New Roman"/>
        </w:rPr>
        <w:t xml:space="preserve">, Florida </w:t>
      </w:r>
      <w:r w:rsidR="00B96F37">
        <w:rPr>
          <w:rFonts w:ascii="Arial Narrow" w:hAnsi="Arial Narrow" w:cs="Times New Roman"/>
        </w:rPr>
        <w:t>Housing</w:t>
      </w:r>
      <w:r>
        <w:rPr>
          <w:rFonts w:ascii="Arial Narrow" w:hAnsi="Arial Narrow" w:cs="Times New Roman"/>
        </w:rPr>
        <w:t xml:space="preserve"> Finance Corporation</w:t>
      </w:r>
      <w:r w:rsidR="000B6740">
        <w:rPr>
          <w:rFonts w:ascii="Arial Narrow" w:hAnsi="Arial Narrow" w:cs="Times New Roman"/>
        </w:rPr>
        <w:t xml:space="preserve"> (FHFC)</w:t>
      </w:r>
      <w:r>
        <w:rPr>
          <w:rFonts w:ascii="Arial Narrow" w:hAnsi="Arial Narrow" w:cs="Times New Roman"/>
        </w:rPr>
        <w:t>, and other key state and local agencies as they relate to housing-related services;</w:t>
      </w:r>
    </w:p>
    <w:p w:rsidR="00D31073" w:rsidRDefault="00D31073" w:rsidP="00D31073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Find safe, affordable, stable housing for individuals with mental health and/or co-occurring </w:t>
      </w:r>
      <w:r w:rsidR="00C061FC">
        <w:rPr>
          <w:rFonts w:ascii="Arial Narrow" w:hAnsi="Arial Narrow" w:cs="Times New Roman"/>
        </w:rPr>
        <w:t>diagnoses; Ensure</w:t>
      </w:r>
      <w:r>
        <w:rPr>
          <w:rFonts w:ascii="Arial Narrow" w:hAnsi="Arial Narrow" w:cs="Times New Roman"/>
        </w:rPr>
        <w:t xml:space="preserve"> that these individuals receive the necessary support services to be successful in the community; and</w:t>
      </w:r>
    </w:p>
    <w:p w:rsidR="00D31073" w:rsidRPr="00DE7C31" w:rsidRDefault="00B96F37" w:rsidP="00B96F37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Increase the number of </w:t>
      </w:r>
      <w:r w:rsidR="00D31073">
        <w:rPr>
          <w:rFonts w:ascii="Arial Narrow" w:hAnsi="Arial Narrow" w:cs="Times New Roman"/>
        </w:rPr>
        <w:t xml:space="preserve">discharges </w:t>
      </w:r>
      <w:r w:rsidRPr="00B96F37">
        <w:rPr>
          <w:rFonts w:ascii="Arial Narrow" w:hAnsi="Arial Narrow" w:cs="Times New Roman"/>
        </w:rPr>
        <w:t xml:space="preserve">from state mental health treatment facilities </w:t>
      </w:r>
      <w:r>
        <w:rPr>
          <w:rFonts w:ascii="Arial Narrow" w:hAnsi="Arial Narrow" w:cs="Times New Roman"/>
        </w:rPr>
        <w:t xml:space="preserve">to stable community housing in lieu of discharges </w:t>
      </w:r>
      <w:r w:rsidR="00D31073">
        <w:rPr>
          <w:rFonts w:ascii="Arial Narrow" w:hAnsi="Arial Narrow" w:cs="Times New Roman"/>
        </w:rPr>
        <w:t>to community crisis stabilization units</w:t>
      </w:r>
      <w:r>
        <w:rPr>
          <w:rFonts w:ascii="Arial Narrow" w:hAnsi="Arial Narrow" w:cs="Times New Roman"/>
        </w:rPr>
        <w:t>,</w:t>
      </w:r>
      <w:r w:rsidR="00D31073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to </w:t>
      </w:r>
      <w:r w:rsidR="00D31073">
        <w:rPr>
          <w:rFonts w:ascii="Arial Narrow" w:hAnsi="Arial Narrow" w:cs="Times New Roman"/>
        </w:rPr>
        <w:t>addiction receiving facilities</w:t>
      </w:r>
      <w:r>
        <w:rPr>
          <w:rFonts w:ascii="Arial Narrow" w:hAnsi="Arial Narrow" w:cs="Times New Roman"/>
        </w:rPr>
        <w:t>, or to placements increasing the risk of subsequent homelessness</w:t>
      </w:r>
      <w:r w:rsidR="00D31073">
        <w:rPr>
          <w:rFonts w:ascii="Arial Narrow" w:hAnsi="Arial Narrow" w:cs="Times New Roman"/>
        </w:rPr>
        <w:t>.</w:t>
      </w:r>
    </w:p>
    <w:p w:rsidR="00D31073" w:rsidRDefault="00D31073" w:rsidP="00D7098A">
      <w:pPr>
        <w:pStyle w:val="ListParagraph"/>
        <w:spacing w:before="120" w:after="120" w:line="240" w:lineRule="auto"/>
        <w:contextualSpacing w:val="0"/>
        <w:rPr>
          <w:rFonts w:ascii="Arial Narrow" w:hAnsi="Arial Narrow" w:cs="Times New Roman"/>
        </w:rPr>
      </w:pPr>
    </w:p>
    <w:p w:rsidR="0056131D" w:rsidRPr="001C001E" w:rsidRDefault="001C001E" w:rsidP="00F310C9">
      <w:pPr>
        <w:tabs>
          <w:tab w:val="left" w:pos="5220"/>
        </w:tabs>
        <w:spacing w:before="120" w:after="120" w:line="240" w:lineRule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Managing Entity Responsibilities</w:t>
      </w:r>
      <w:r w:rsidR="00F310C9">
        <w:rPr>
          <w:rFonts w:ascii="Arial Narrow" w:hAnsi="Arial Narrow" w:cs="Times New Roman"/>
          <w:b/>
        </w:rPr>
        <w:tab/>
      </w:r>
    </w:p>
    <w:p w:rsidR="00B96F37" w:rsidRPr="008411E0" w:rsidRDefault="00B96F37" w:rsidP="008411E0">
      <w:pPr>
        <w:pStyle w:val="ListParagraph"/>
        <w:numPr>
          <w:ilvl w:val="0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 w:rsidRPr="008411E0">
        <w:rPr>
          <w:rFonts w:ascii="Arial Narrow" w:hAnsi="Arial Narrow" w:cs="Times New Roman"/>
        </w:rPr>
        <w:t xml:space="preserve">The Managing Entity shall designate a full-time staff member to serve as the Managing Entity’s Lead Housing Coordinator and shall designate </w:t>
      </w:r>
      <w:r w:rsidR="0056131D">
        <w:rPr>
          <w:rFonts w:ascii="Arial Narrow" w:hAnsi="Arial Narrow" w:cs="Times New Roman"/>
        </w:rPr>
        <w:t xml:space="preserve">the </w:t>
      </w:r>
      <w:r w:rsidRPr="008411E0">
        <w:rPr>
          <w:rFonts w:ascii="Arial Narrow" w:hAnsi="Arial Narrow" w:cs="Times New Roman"/>
        </w:rPr>
        <w:t>additional housing coordination staff identified in the Managing Entity’s proposal</w:t>
      </w:r>
      <w:r w:rsidR="00E75A3C">
        <w:rPr>
          <w:rFonts w:ascii="Arial Narrow" w:hAnsi="Arial Narrow" w:cs="Times New Roman"/>
        </w:rPr>
        <w:t xml:space="preserve">, dated January 7, 2016, </w:t>
      </w:r>
      <w:r w:rsidRPr="008411E0">
        <w:rPr>
          <w:rFonts w:ascii="Arial Narrow" w:hAnsi="Arial Narrow" w:cs="Times New Roman"/>
        </w:rPr>
        <w:t xml:space="preserve">as approved by the Department. </w:t>
      </w:r>
    </w:p>
    <w:p w:rsidR="0056131D" w:rsidRDefault="00D31073" w:rsidP="008411E0">
      <w:pPr>
        <w:pStyle w:val="ListParagraph"/>
        <w:numPr>
          <w:ilvl w:val="0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 w:rsidRPr="008411E0">
        <w:rPr>
          <w:rFonts w:ascii="Arial Narrow" w:hAnsi="Arial Narrow" w:cs="Times New Roman"/>
        </w:rPr>
        <w:t xml:space="preserve">The Managing Entity shall identify relevant local stakeholders and </w:t>
      </w:r>
      <w:r w:rsidR="00502578" w:rsidRPr="008411E0">
        <w:rPr>
          <w:rFonts w:ascii="Arial Narrow" w:hAnsi="Arial Narrow" w:cs="Times New Roman"/>
        </w:rPr>
        <w:t xml:space="preserve">maintain a </w:t>
      </w:r>
      <w:r w:rsidR="00B96F37" w:rsidRPr="008411E0">
        <w:rPr>
          <w:rFonts w:ascii="Arial Narrow" w:hAnsi="Arial Narrow" w:cs="Times New Roman"/>
        </w:rPr>
        <w:t xml:space="preserve">resource listing </w:t>
      </w:r>
      <w:r w:rsidR="00502578" w:rsidRPr="008411E0">
        <w:rPr>
          <w:rFonts w:ascii="Arial Narrow" w:hAnsi="Arial Narrow" w:cs="Times New Roman"/>
        </w:rPr>
        <w:t xml:space="preserve">of available local housing resources </w:t>
      </w:r>
      <w:r w:rsidRPr="008411E0">
        <w:rPr>
          <w:rFonts w:ascii="Arial Narrow" w:hAnsi="Arial Narrow" w:cs="Times New Roman"/>
        </w:rPr>
        <w:t>that will be used to resolve housing-related issues for the individuals served by the Network Service Providers, and to provide a framework for communication and resolution of problems.</w:t>
      </w:r>
      <w:r w:rsidR="0056131D" w:rsidRPr="008411E0">
        <w:rPr>
          <w:rFonts w:ascii="Arial Narrow" w:hAnsi="Arial Narrow" w:cs="Times New Roman"/>
        </w:rPr>
        <w:t xml:space="preserve"> The resource listing shall identify</w:t>
      </w:r>
      <w:r w:rsidR="0056131D">
        <w:rPr>
          <w:rFonts w:ascii="Arial Narrow" w:hAnsi="Arial Narrow" w:cs="Times New Roman"/>
        </w:rPr>
        <w:t xml:space="preserve"> stakeholder including:</w:t>
      </w:r>
      <w:r w:rsidR="0056131D" w:rsidRPr="008411E0">
        <w:rPr>
          <w:rFonts w:ascii="Arial Narrow" w:hAnsi="Arial Narrow" w:cs="Times New Roman"/>
        </w:rPr>
        <w:t xml:space="preserve"> </w:t>
      </w:r>
    </w:p>
    <w:p w:rsidR="0056131D" w:rsidRDefault="0056131D" w:rsidP="008411E0">
      <w:pPr>
        <w:pStyle w:val="ListParagraph"/>
        <w:numPr>
          <w:ilvl w:val="1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 w:rsidRPr="008411E0">
        <w:rPr>
          <w:rFonts w:ascii="Arial Narrow" w:hAnsi="Arial Narrow" w:cs="Times New Roman"/>
        </w:rPr>
        <w:t xml:space="preserve">Network Service Providers and other community agencies delivering supportive housing services, </w:t>
      </w:r>
    </w:p>
    <w:p w:rsidR="0056131D" w:rsidRDefault="0056131D" w:rsidP="008411E0">
      <w:pPr>
        <w:pStyle w:val="ListParagraph"/>
        <w:numPr>
          <w:ilvl w:val="1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</w:t>
      </w:r>
      <w:r w:rsidRPr="008411E0">
        <w:rPr>
          <w:rFonts w:ascii="Arial Narrow" w:hAnsi="Arial Narrow" w:cs="Times New Roman"/>
        </w:rPr>
        <w:t>ommunity agencies providing affordable housing opportunities</w:t>
      </w:r>
      <w:r>
        <w:rPr>
          <w:rFonts w:ascii="Arial Narrow" w:hAnsi="Arial Narrow" w:cs="Times New Roman"/>
        </w:rPr>
        <w:t xml:space="preserve">, </w:t>
      </w:r>
    </w:p>
    <w:p w:rsidR="0056131D" w:rsidRDefault="0056131D" w:rsidP="008411E0">
      <w:pPr>
        <w:pStyle w:val="ListParagraph"/>
        <w:numPr>
          <w:ilvl w:val="1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</w:t>
      </w:r>
      <w:r w:rsidRPr="008411E0">
        <w:rPr>
          <w:rFonts w:ascii="Arial Narrow" w:hAnsi="Arial Narrow" w:cs="Times New Roman"/>
        </w:rPr>
        <w:t>ommunity affordable housing and homelessness advocacy groups, and</w:t>
      </w:r>
    </w:p>
    <w:p w:rsidR="00D31073" w:rsidRPr="008411E0" w:rsidRDefault="0056131D" w:rsidP="008411E0">
      <w:pPr>
        <w:pStyle w:val="ListParagraph"/>
        <w:numPr>
          <w:ilvl w:val="1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</w:t>
      </w:r>
      <w:r w:rsidRPr="008411E0">
        <w:rPr>
          <w:rFonts w:ascii="Arial Narrow" w:hAnsi="Arial Narrow" w:cs="Times New Roman"/>
        </w:rPr>
        <w:t xml:space="preserve">ounty and municipal government agencies addressing homelessness and housing. </w:t>
      </w:r>
    </w:p>
    <w:p w:rsidR="0056131D" w:rsidRDefault="00B96F37" w:rsidP="008411E0">
      <w:pPr>
        <w:pStyle w:val="ListParagraph"/>
        <w:numPr>
          <w:ilvl w:val="0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Managing Entity shall become an active member of all local Continuums of Care </w:t>
      </w:r>
      <w:r w:rsidR="0056131D" w:rsidRPr="0056131D">
        <w:rPr>
          <w:rFonts w:ascii="Arial Narrow" w:hAnsi="Arial Narrow" w:cs="Times New Roman"/>
        </w:rPr>
        <w:t xml:space="preserve">within its service region </w:t>
      </w:r>
      <w:r w:rsidR="0056131D">
        <w:rPr>
          <w:rFonts w:ascii="Arial Narrow" w:hAnsi="Arial Narrow" w:cs="Times New Roman"/>
        </w:rPr>
        <w:t xml:space="preserve">as identified by the Office on Homelessness </w:t>
      </w:r>
      <w:r w:rsidR="0056131D" w:rsidRPr="008411E0">
        <w:rPr>
          <w:rFonts w:ascii="Arial Narrow" w:hAnsi="Arial Narrow" w:cs="Times New Roman"/>
        </w:rPr>
        <w:t xml:space="preserve">at: </w:t>
      </w:r>
    </w:p>
    <w:p w:rsidR="0056131D" w:rsidRDefault="00873D13" w:rsidP="008411E0">
      <w:pPr>
        <w:pStyle w:val="ListParagraph"/>
        <w:spacing w:before="120" w:after="120" w:line="240" w:lineRule="auto"/>
        <w:ind w:left="1440"/>
        <w:contextualSpacing w:val="0"/>
        <w:rPr>
          <w:rFonts w:ascii="Arial Narrow" w:hAnsi="Arial Narrow" w:cs="Times New Roman"/>
        </w:rPr>
      </w:pPr>
      <w:hyperlink r:id="rId8" w:history="1">
        <w:r w:rsidR="0056131D" w:rsidRPr="008411E0">
          <w:rPr>
            <w:rFonts w:ascii="Arial Narrow" w:hAnsi="Arial Narrow"/>
          </w:rPr>
          <w:t>http://www.myflfamilies.com/service-programs/homelessness/lead-agencies</w:t>
        </w:r>
      </w:hyperlink>
    </w:p>
    <w:p w:rsidR="0056131D" w:rsidRPr="008411E0" w:rsidRDefault="0056131D" w:rsidP="008411E0">
      <w:pPr>
        <w:pStyle w:val="ListParagraph"/>
        <w:numPr>
          <w:ilvl w:val="0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Managing Entity </w:t>
      </w:r>
      <w:r w:rsidR="00B96F37">
        <w:rPr>
          <w:rFonts w:ascii="Arial Narrow" w:hAnsi="Arial Narrow" w:cs="Times New Roman"/>
        </w:rPr>
        <w:t xml:space="preserve">shall participate </w:t>
      </w:r>
      <w:r w:rsidR="006B18BB">
        <w:rPr>
          <w:rFonts w:ascii="Arial Narrow" w:hAnsi="Arial Narrow" w:cs="Times New Roman"/>
        </w:rPr>
        <w:t xml:space="preserve">or designate a representative to participate </w:t>
      </w:r>
      <w:r w:rsidR="00B96F37">
        <w:rPr>
          <w:rFonts w:ascii="Arial Narrow" w:hAnsi="Arial Narrow" w:cs="Times New Roman"/>
        </w:rPr>
        <w:t>in all Continuum of Care meetings</w:t>
      </w:r>
      <w:r>
        <w:rPr>
          <w:rFonts w:ascii="Arial Narrow" w:hAnsi="Arial Narrow" w:cs="Times New Roman"/>
        </w:rPr>
        <w:t>, and shall collaborate w</w:t>
      </w:r>
      <w:r w:rsidR="00590DAE">
        <w:rPr>
          <w:rFonts w:ascii="Arial Narrow" w:hAnsi="Arial Narrow" w:cs="Times New Roman"/>
        </w:rPr>
        <w:t>i</w:t>
      </w:r>
      <w:r>
        <w:rPr>
          <w:rFonts w:ascii="Arial Narrow" w:hAnsi="Arial Narrow" w:cs="Times New Roman"/>
        </w:rPr>
        <w:t xml:space="preserve">th </w:t>
      </w:r>
      <w:r w:rsidR="00590DAE">
        <w:rPr>
          <w:rFonts w:ascii="Arial Narrow" w:hAnsi="Arial Narrow" w:cs="Times New Roman"/>
        </w:rPr>
        <w:t xml:space="preserve">each </w:t>
      </w:r>
      <w:r w:rsidR="00590DAE" w:rsidRPr="008411E0">
        <w:rPr>
          <w:rFonts w:ascii="Arial Narrow" w:hAnsi="Arial Narrow" w:cs="Times New Roman"/>
        </w:rPr>
        <w:t>Continuum of Care Lead Agency and members of each continuum</w:t>
      </w:r>
      <w:r w:rsidRPr="008411E0">
        <w:rPr>
          <w:rFonts w:ascii="Arial Narrow" w:hAnsi="Arial Narrow" w:cs="Times New Roman"/>
        </w:rPr>
        <w:t xml:space="preserve"> to foster the purposes of this program within the service region.</w:t>
      </w:r>
    </w:p>
    <w:p w:rsidR="00D31073" w:rsidRPr="008411E0" w:rsidRDefault="00D31073" w:rsidP="008411E0">
      <w:pPr>
        <w:pStyle w:val="ListParagraph"/>
        <w:keepNext/>
        <w:numPr>
          <w:ilvl w:val="0"/>
          <w:numId w:val="19"/>
        </w:numPr>
        <w:spacing w:before="120" w:after="120" w:line="240" w:lineRule="auto"/>
        <w:contextualSpacing w:val="0"/>
        <w:rPr>
          <w:rFonts w:ascii="Arial Narrow" w:hAnsi="Arial Narrow"/>
        </w:rPr>
      </w:pPr>
      <w:r w:rsidRPr="008411E0">
        <w:rPr>
          <w:rFonts w:ascii="Arial Narrow" w:hAnsi="Arial Narrow"/>
        </w:rPr>
        <w:lastRenderedPageBreak/>
        <w:t xml:space="preserve">The </w:t>
      </w:r>
      <w:r w:rsidR="0056131D">
        <w:rPr>
          <w:rFonts w:ascii="Arial Narrow" w:hAnsi="Arial Narrow"/>
        </w:rPr>
        <w:t xml:space="preserve">Lead </w:t>
      </w:r>
      <w:r w:rsidRPr="008411E0">
        <w:rPr>
          <w:rFonts w:ascii="Arial Narrow" w:hAnsi="Arial Narrow"/>
        </w:rPr>
        <w:t>Housing Coordinator</w:t>
      </w:r>
      <w:r w:rsidR="008411E0">
        <w:rPr>
          <w:rFonts w:ascii="Arial Narrow" w:hAnsi="Arial Narrow"/>
        </w:rPr>
        <w:t xml:space="preserve"> and housing coordination staff</w:t>
      </w:r>
      <w:r w:rsidR="00502578" w:rsidRPr="008411E0">
        <w:rPr>
          <w:rFonts w:ascii="Arial Narrow" w:hAnsi="Arial Narrow"/>
        </w:rPr>
        <w:t xml:space="preserve"> shall</w:t>
      </w:r>
      <w:r w:rsidRPr="008411E0">
        <w:rPr>
          <w:rFonts w:ascii="Arial Narrow" w:hAnsi="Arial Narrow"/>
        </w:rPr>
        <w:t>:</w:t>
      </w:r>
    </w:p>
    <w:p w:rsidR="000B6740" w:rsidRDefault="000B6740" w:rsidP="008411E0">
      <w:pPr>
        <w:pStyle w:val="ListParagraph"/>
        <w:numPr>
          <w:ilvl w:val="1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Conduct a</w:t>
      </w:r>
      <w:r w:rsidR="009444A5">
        <w:rPr>
          <w:rFonts w:ascii="Arial Narrow" w:hAnsi="Arial Narrow" w:cs="Times New Roman"/>
        </w:rPr>
        <w:t>n annual</w:t>
      </w:r>
      <w:r>
        <w:rPr>
          <w:rFonts w:ascii="Arial Narrow" w:hAnsi="Arial Narrow" w:cs="Times New Roman"/>
        </w:rPr>
        <w:t xml:space="preserve"> needs a</w:t>
      </w:r>
      <w:r w:rsidR="00D31073" w:rsidRPr="008A017C">
        <w:rPr>
          <w:rFonts w:ascii="Arial Narrow" w:hAnsi="Arial Narrow" w:cs="Times New Roman"/>
        </w:rPr>
        <w:t xml:space="preserve">ssessment of the current housing </w:t>
      </w:r>
      <w:r w:rsidR="00D31073" w:rsidRPr="001A3E17">
        <w:rPr>
          <w:rFonts w:ascii="Arial Narrow" w:hAnsi="Arial Narrow" w:cs="Times New Roman"/>
        </w:rPr>
        <w:t>situation</w:t>
      </w:r>
      <w:r w:rsidR="00D31073" w:rsidRPr="008A017C">
        <w:rPr>
          <w:rFonts w:ascii="Arial Narrow" w:hAnsi="Arial Narrow" w:cs="Times New Roman"/>
        </w:rPr>
        <w:t xml:space="preserve"> and ongoing </w:t>
      </w:r>
      <w:r w:rsidR="0056131D">
        <w:rPr>
          <w:rFonts w:ascii="Arial Narrow" w:hAnsi="Arial Narrow" w:cs="Times New Roman"/>
        </w:rPr>
        <w:t xml:space="preserve">community </w:t>
      </w:r>
      <w:r w:rsidR="00D31073" w:rsidRPr="008A017C">
        <w:rPr>
          <w:rFonts w:ascii="Arial Narrow" w:hAnsi="Arial Narrow" w:cs="Times New Roman"/>
        </w:rPr>
        <w:t>activities as they re</w:t>
      </w:r>
      <w:r w:rsidR="00D31073">
        <w:rPr>
          <w:rFonts w:ascii="Arial Narrow" w:hAnsi="Arial Narrow" w:cs="Times New Roman"/>
        </w:rPr>
        <w:t xml:space="preserve">late to </w:t>
      </w:r>
      <w:r w:rsidR="0056131D">
        <w:rPr>
          <w:rFonts w:ascii="Arial Narrow" w:hAnsi="Arial Narrow" w:cs="Times New Roman"/>
        </w:rPr>
        <w:t>individuals served by the Network Service Providers</w:t>
      </w:r>
      <w:r w:rsidR="008411E0">
        <w:rPr>
          <w:rFonts w:ascii="Arial Narrow" w:hAnsi="Arial Narrow" w:cs="Times New Roman"/>
        </w:rPr>
        <w:t>;</w:t>
      </w:r>
    </w:p>
    <w:p w:rsidR="000B6740" w:rsidRPr="000B6740" w:rsidRDefault="000B6740" w:rsidP="000B6740">
      <w:pPr>
        <w:pStyle w:val="ListParagraph"/>
        <w:numPr>
          <w:ilvl w:val="1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 w:rsidRPr="000B6740">
        <w:rPr>
          <w:rFonts w:ascii="Arial Narrow" w:hAnsi="Arial Narrow" w:cs="Times New Roman"/>
        </w:rPr>
        <w:t>Develop a strategic plan</w:t>
      </w:r>
      <w:r w:rsidR="008411E0">
        <w:rPr>
          <w:rFonts w:ascii="Arial Narrow" w:hAnsi="Arial Narrow" w:cs="Times New Roman"/>
        </w:rPr>
        <w:t xml:space="preserve"> for approval by the Department </w:t>
      </w:r>
      <w:r w:rsidRPr="000B6740">
        <w:rPr>
          <w:rFonts w:ascii="Arial Narrow" w:hAnsi="Arial Narrow" w:cs="Times New Roman"/>
        </w:rPr>
        <w:t>that incorporates the results of the needs assessment and current resources to address exist</w:t>
      </w:r>
      <w:r w:rsidR="008411E0">
        <w:rPr>
          <w:rFonts w:ascii="Arial Narrow" w:hAnsi="Arial Narrow" w:cs="Times New Roman"/>
        </w:rPr>
        <w:t>ing gaps;</w:t>
      </w:r>
    </w:p>
    <w:p w:rsidR="000B6740" w:rsidRPr="000B6740" w:rsidRDefault="000B6740" w:rsidP="000B6740">
      <w:pPr>
        <w:pStyle w:val="ListParagraph"/>
        <w:numPr>
          <w:ilvl w:val="1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</w:t>
      </w:r>
      <w:r w:rsidRPr="000B6740">
        <w:rPr>
          <w:rFonts w:ascii="Arial Narrow" w:hAnsi="Arial Narrow" w:cs="Times New Roman"/>
        </w:rPr>
        <w:t>o</w:t>
      </w:r>
      <w:r>
        <w:rPr>
          <w:rFonts w:ascii="Arial Narrow" w:hAnsi="Arial Narrow" w:cs="Times New Roman"/>
        </w:rPr>
        <w:t>llaborate</w:t>
      </w:r>
      <w:r w:rsidRPr="000B6740">
        <w:rPr>
          <w:rFonts w:ascii="Arial Narrow" w:hAnsi="Arial Narrow" w:cs="Times New Roman"/>
        </w:rPr>
        <w:t xml:space="preserve"> with </w:t>
      </w:r>
      <w:r>
        <w:rPr>
          <w:rFonts w:ascii="Arial Narrow" w:hAnsi="Arial Narrow" w:cs="Times New Roman"/>
        </w:rPr>
        <w:t>Network Service Providers</w:t>
      </w:r>
      <w:r w:rsidR="009444A5">
        <w:rPr>
          <w:rFonts w:ascii="Arial Narrow" w:hAnsi="Arial Narrow" w:cs="Times New Roman"/>
        </w:rPr>
        <w:t>, PATH Programs, FACT Teams,</w:t>
      </w:r>
      <w:r>
        <w:rPr>
          <w:rFonts w:ascii="Arial Narrow" w:hAnsi="Arial Narrow" w:cs="Times New Roman"/>
        </w:rPr>
        <w:t xml:space="preserve"> and other community </w:t>
      </w:r>
      <w:r w:rsidRPr="000B6740">
        <w:rPr>
          <w:rFonts w:ascii="Arial Narrow" w:hAnsi="Arial Narrow" w:cs="Times New Roman"/>
        </w:rPr>
        <w:t xml:space="preserve">behavioral health </w:t>
      </w:r>
      <w:r>
        <w:rPr>
          <w:rFonts w:ascii="Arial Narrow" w:hAnsi="Arial Narrow" w:cs="Times New Roman"/>
        </w:rPr>
        <w:t xml:space="preserve">service providers </w:t>
      </w:r>
      <w:r w:rsidRPr="000B6740">
        <w:rPr>
          <w:rFonts w:ascii="Arial Narrow" w:hAnsi="Arial Narrow" w:cs="Times New Roman"/>
        </w:rPr>
        <w:t>regarding the current housing situation;</w:t>
      </w:r>
    </w:p>
    <w:p w:rsidR="000B6740" w:rsidRPr="00DE7C31" w:rsidRDefault="000B6740" w:rsidP="000B6740">
      <w:pPr>
        <w:pStyle w:val="ListParagraph"/>
        <w:numPr>
          <w:ilvl w:val="1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Develop guidance and standards under which the Managing Entity’s Network Service Provider</w:t>
      </w:r>
      <w:r w:rsidR="008411E0">
        <w:rPr>
          <w:rFonts w:ascii="Arial Narrow" w:hAnsi="Arial Narrow" w:cs="Times New Roman"/>
        </w:rPr>
        <w:t>s</w:t>
      </w:r>
      <w:r>
        <w:rPr>
          <w:rFonts w:ascii="Arial Narrow" w:hAnsi="Arial Narrow" w:cs="Times New Roman"/>
        </w:rPr>
        <w:t xml:space="preserve"> shall prioritize housing-related services to individuals with mental health, substance abuse or co-occurring diagnoses who are homeless or at imminent risk of homelessness.</w:t>
      </w:r>
      <w:r w:rsidR="008411E0">
        <w:rPr>
          <w:rFonts w:ascii="Arial Narrow" w:hAnsi="Arial Narrow" w:cs="Times New Roman"/>
        </w:rPr>
        <w:t>;</w:t>
      </w:r>
      <w:r w:rsidRPr="00DE7C31">
        <w:rPr>
          <w:rFonts w:ascii="Arial Narrow" w:hAnsi="Arial Narrow" w:cs="Times New Roman"/>
        </w:rPr>
        <w:t xml:space="preserve">  </w:t>
      </w:r>
    </w:p>
    <w:p w:rsidR="00D31073" w:rsidRDefault="000B6740" w:rsidP="008411E0">
      <w:pPr>
        <w:pStyle w:val="ListParagraph"/>
        <w:numPr>
          <w:ilvl w:val="1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</w:t>
      </w:r>
      <w:r w:rsidR="00D31073">
        <w:rPr>
          <w:rFonts w:ascii="Arial Narrow" w:hAnsi="Arial Narrow" w:cs="Times New Roman"/>
        </w:rPr>
        <w:t xml:space="preserve">nhance outreach, housing, and service components for those </w:t>
      </w:r>
      <w:r>
        <w:rPr>
          <w:rFonts w:ascii="Arial Narrow" w:hAnsi="Arial Narrow" w:cs="Times New Roman"/>
        </w:rPr>
        <w:t xml:space="preserve">prioritized </w:t>
      </w:r>
      <w:r w:rsidR="00D31073">
        <w:rPr>
          <w:rFonts w:ascii="Arial Narrow" w:hAnsi="Arial Narrow" w:cs="Times New Roman"/>
        </w:rPr>
        <w:t>individuals;</w:t>
      </w:r>
    </w:p>
    <w:p w:rsidR="00D31073" w:rsidRDefault="000B6740" w:rsidP="008411E0">
      <w:pPr>
        <w:pStyle w:val="ListParagraph"/>
        <w:numPr>
          <w:ilvl w:val="1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Collaborate </w:t>
      </w:r>
      <w:r w:rsidR="00C061FC">
        <w:rPr>
          <w:rFonts w:ascii="Arial Narrow" w:hAnsi="Arial Narrow" w:cs="Times New Roman"/>
        </w:rPr>
        <w:t>with FHFC</w:t>
      </w:r>
      <w:r w:rsidR="00D31073">
        <w:rPr>
          <w:rFonts w:ascii="Arial Narrow" w:hAnsi="Arial Narrow" w:cs="Times New Roman"/>
        </w:rPr>
        <w:t xml:space="preserve"> to coordinate funding availability and local resources</w:t>
      </w:r>
      <w:r>
        <w:rPr>
          <w:rFonts w:ascii="Arial Narrow" w:hAnsi="Arial Narrow" w:cs="Times New Roman"/>
        </w:rPr>
        <w:t xml:space="preserve"> for those prioritized individuals</w:t>
      </w:r>
      <w:r w:rsidR="00D31073">
        <w:rPr>
          <w:rFonts w:ascii="Arial Narrow" w:hAnsi="Arial Narrow" w:cs="Times New Roman"/>
        </w:rPr>
        <w:t>;</w:t>
      </w:r>
    </w:p>
    <w:p w:rsidR="00D31073" w:rsidRDefault="000B6740" w:rsidP="008411E0">
      <w:pPr>
        <w:pStyle w:val="ListParagraph"/>
        <w:numPr>
          <w:ilvl w:val="1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Coordinate </w:t>
      </w:r>
      <w:r w:rsidR="00D31073">
        <w:rPr>
          <w:rFonts w:ascii="Arial Narrow" w:hAnsi="Arial Narrow" w:cs="Times New Roman"/>
        </w:rPr>
        <w:t xml:space="preserve">trainings </w:t>
      </w:r>
      <w:r w:rsidR="008411E0">
        <w:rPr>
          <w:rFonts w:ascii="Arial Narrow" w:hAnsi="Arial Narrow" w:cs="Times New Roman"/>
        </w:rPr>
        <w:t xml:space="preserve">addressing safe, affordable and stable housing opportunities, initiatives and resources to Network Service Providers, including training on </w:t>
      </w:r>
      <w:r w:rsidR="00D31073">
        <w:rPr>
          <w:rFonts w:ascii="Arial Narrow" w:hAnsi="Arial Narrow" w:cs="Times New Roman"/>
        </w:rPr>
        <w:t xml:space="preserve">SAMHSA Permanent Supportive Housing, Housing First, </w:t>
      </w:r>
      <w:r w:rsidR="008411E0">
        <w:rPr>
          <w:rFonts w:ascii="Arial Narrow" w:hAnsi="Arial Narrow" w:cs="Times New Roman"/>
        </w:rPr>
        <w:t xml:space="preserve">and </w:t>
      </w:r>
      <w:r w:rsidR="00D31073">
        <w:rPr>
          <w:rFonts w:ascii="Arial Narrow" w:hAnsi="Arial Narrow" w:cs="Times New Roman"/>
        </w:rPr>
        <w:t>SOAR</w:t>
      </w:r>
      <w:r w:rsidR="008411E0">
        <w:rPr>
          <w:rFonts w:ascii="Arial Narrow" w:hAnsi="Arial Narrow" w:cs="Times New Roman"/>
        </w:rPr>
        <w:t xml:space="preserve"> as specified in Incorporated Document 9</w:t>
      </w:r>
      <w:r w:rsidR="00D31073">
        <w:rPr>
          <w:rFonts w:ascii="Arial Narrow" w:hAnsi="Arial Narrow" w:cs="Times New Roman"/>
        </w:rPr>
        <w:t>;</w:t>
      </w:r>
    </w:p>
    <w:p w:rsidR="00D31073" w:rsidRDefault="008411E0" w:rsidP="008411E0">
      <w:pPr>
        <w:pStyle w:val="ListParagraph"/>
        <w:numPr>
          <w:ilvl w:val="1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</w:t>
      </w:r>
      <w:r w:rsidR="00D31073">
        <w:rPr>
          <w:rFonts w:ascii="Arial Narrow" w:hAnsi="Arial Narrow" w:cs="Times New Roman"/>
        </w:rPr>
        <w:t>dentify and w</w:t>
      </w:r>
      <w:r w:rsidR="00D31073" w:rsidRPr="00DE7C31">
        <w:rPr>
          <w:rFonts w:ascii="Arial Narrow" w:hAnsi="Arial Narrow" w:cs="Times New Roman"/>
        </w:rPr>
        <w:t xml:space="preserve">ork with all relevant stakeholders to identify and resolve all systematic and programmatic barriers to engagement and retention in </w:t>
      </w:r>
      <w:r w:rsidR="00D31073">
        <w:rPr>
          <w:rFonts w:ascii="Arial Narrow" w:hAnsi="Arial Narrow" w:cs="Times New Roman"/>
        </w:rPr>
        <w:t>service provision</w:t>
      </w:r>
      <w:r w:rsidR="00D31073" w:rsidRPr="00DE7C31">
        <w:rPr>
          <w:rFonts w:ascii="Arial Narrow" w:hAnsi="Arial Narrow" w:cs="Times New Roman"/>
        </w:rPr>
        <w:t xml:space="preserve"> in a process of </w:t>
      </w:r>
      <w:r w:rsidR="00D31073">
        <w:rPr>
          <w:rFonts w:ascii="Arial Narrow" w:hAnsi="Arial Narrow" w:cs="Times New Roman"/>
        </w:rPr>
        <w:t>continuous quality improvement;</w:t>
      </w:r>
    </w:p>
    <w:p w:rsidR="009444A5" w:rsidRDefault="009444A5" w:rsidP="008411E0">
      <w:pPr>
        <w:pStyle w:val="ListParagraph"/>
        <w:numPr>
          <w:ilvl w:val="1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Ensure use of the SOAR process with Network Service Providers and local Continuum of Care agencies as aligned with HUD regulations; and</w:t>
      </w:r>
    </w:p>
    <w:p w:rsidR="00D31073" w:rsidRDefault="008411E0" w:rsidP="008411E0">
      <w:pPr>
        <w:pStyle w:val="ListParagraph"/>
        <w:numPr>
          <w:ilvl w:val="1"/>
          <w:numId w:val="19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</w:t>
      </w:r>
      <w:r w:rsidR="00D31073">
        <w:rPr>
          <w:rFonts w:ascii="Arial Narrow" w:hAnsi="Arial Narrow" w:cs="Times New Roman"/>
        </w:rPr>
        <w:t>ttend Florida’s annual Homelessness Conference</w:t>
      </w:r>
      <w:r w:rsidR="009444A5">
        <w:rPr>
          <w:rFonts w:ascii="Arial Narrow" w:hAnsi="Arial Narrow" w:cs="Times New Roman"/>
        </w:rPr>
        <w:t xml:space="preserve"> and other relevant housing meetings/conferences as able.</w:t>
      </w:r>
    </w:p>
    <w:p w:rsidR="00D31073" w:rsidRPr="008A017C" w:rsidRDefault="00D31073" w:rsidP="00D31073">
      <w:pPr>
        <w:spacing w:before="120" w:after="120" w:line="240" w:lineRule="auto"/>
        <w:ind w:left="360"/>
        <w:rPr>
          <w:rFonts w:ascii="Arial Narrow" w:hAnsi="Arial Narrow" w:cs="Times New Roman"/>
        </w:rPr>
      </w:pPr>
    </w:p>
    <w:p w:rsidR="00E579F1" w:rsidRDefault="00E579F1" w:rsidP="00CE1077">
      <w:pPr>
        <w:spacing w:before="120" w:after="120" w:line="240" w:lineRule="auto"/>
        <w:jc w:val="both"/>
        <w:rPr>
          <w:rFonts w:ascii="Arial Narrow" w:hAnsi="Arial Narrow" w:cs="Times New Roman"/>
          <w:b/>
        </w:rPr>
      </w:pPr>
    </w:p>
    <w:p w:rsidR="00D31073" w:rsidRPr="008A017C" w:rsidRDefault="00D31073" w:rsidP="008411E0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sectPr w:rsidR="00D31073" w:rsidRPr="008A017C" w:rsidSect="00CE10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C4" w:rsidRDefault="007E24C4" w:rsidP="0059519D">
      <w:pPr>
        <w:spacing w:after="0" w:line="240" w:lineRule="auto"/>
      </w:pPr>
      <w:r>
        <w:separator/>
      </w:r>
    </w:p>
  </w:endnote>
  <w:endnote w:type="continuationSeparator" w:id="0">
    <w:p w:rsidR="007E24C4" w:rsidRDefault="007E24C4" w:rsidP="0059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95" w:rsidRDefault="00250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C4" w:rsidRPr="007646CB" w:rsidRDefault="007E24C4" w:rsidP="0059519D">
    <w:pPr>
      <w:pStyle w:val="Footer"/>
      <w:rPr>
        <w:sz w:val="20"/>
      </w:rPr>
    </w:pPr>
  </w:p>
  <w:p w:rsidR="007E24C4" w:rsidRPr="00DE7C31" w:rsidRDefault="00C17E0A" w:rsidP="00CE1077">
    <w:pPr>
      <w:pStyle w:val="Footer"/>
      <w:jc w:val="center"/>
      <w:rPr>
        <w:rFonts w:ascii="Arial Narrow" w:hAnsi="Arial Narrow"/>
      </w:rPr>
    </w:pPr>
    <w:r w:rsidRPr="00DE7C31">
      <w:rPr>
        <w:rFonts w:ascii="Arial Narrow" w:hAnsi="Arial Narrow"/>
        <w:sz w:val="20"/>
      </w:rPr>
      <w:fldChar w:fldCharType="begin"/>
    </w:r>
    <w:r w:rsidR="007E24C4" w:rsidRPr="00DE7C31">
      <w:rPr>
        <w:rFonts w:ascii="Arial Narrow" w:hAnsi="Arial Narrow"/>
        <w:sz w:val="20"/>
      </w:rPr>
      <w:instrText xml:space="preserve"> PAGE   \* MERGEFORMAT </w:instrText>
    </w:r>
    <w:r w:rsidRPr="00DE7C31">
      <w:rPr>
        <w:rFonts w:ascii="Arial Narrow" w:hAnsi="Arial Narrow"/>
        <w:sz w:val="20"/>
      </w:rPr>
      <w:fldChar w:fldCharType="separate"/>
    </w:r>
    <w:r w:rsidR="00873D13">
      <w:rPr>
        <w:rFonts w:ascii="Arial Narrow" w:hAnsi="Arial Narrow"/>
        <w:noProof/>
        <w:sz w:val="20"/>
      </w:rPr>
      <w:t>2</w:t>
    </w:r>
    <w:r w:rsidRPr="00DE7C31">
      <w:rPr>
        <w:rFonts w:ascii="Arial Narrow" w:hAnsi="Arial Narrow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C4" w:rsidRPr="007646CB" w:rsidRDefault="007E24C4" w:rsidP="00FF5EFC">
    <w:pPr>
      <w:pStyle w:val="Footer"/>
      <w:rPr>
        <w:sz w:val="20"/>
      </w:rPr>
    </w:pPr>
  </w:p>
  <w:p w:rsidR="007E24C4" w:rsidRPr="00DE7C31" w:rsidRDefault="003B2B9E" w:rsidP="003B2B9E">
    <w:pPr>
      <w:pStyle w:val="Footer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="00C17E0A" w:rsidRPr="00DE7C31">
      <w:rPr>
        <w:rFonts w:ascii="Arial Narrow" w:eastAsia="Times New Roman" w:hAnsi="Arial Narrow" w:cs="Times New Roman"/>
      </w:rPr>
      <w:fldChar w:fldCharType="begin"/>
    </w:r>
    <w:r w:rsidR="007E24C4" w:rsidRPr="00DE7C31">
      <w:rPr>
        <w:rFonts w:ascii="Arial Narrow" w:eastAsia="Times New Roman" w:hAnsi="Arial Narrow" w:cs="Times New Roman"/>
      </w:rPr>
      <w:instrText xml:space="preserve"> PAGE   \* MERGEFORMAT </w:instrText>
    </w:r>
    <w:r w:rsidR="00C17E0A" w:rsidRPr="00DE7C31">
      <w:rPr>
        <w:rFonts w:ascii="Arial Narrow" w:eastAsia="Times New Roman" w:hAnsi="Arial Narrow" w:cs="Times New Roman"/>
      </w:rPr>
      <w:fldChar w:fldCharType="separate"/>
    </w:r>
    <w:r w:rsidR="00873D13">
      <w:rPr>
        <w:rFonts w:ascii="Arial Narrow" w:eastAsia="Times New Roman" w:hAnsi="Arial Narrow" w:cs="Times New Roman"/>
        <w:noProof/>
      </w:rPr>
      <w:t>1</w:t>
    </w:r>
    <w:r w:rsidR="00C17E0A" w:rsidRPr="00DE7C31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  <w:r w:rsidR="007E24C4">
      <w:rPr>
        <w:rFonts w:ascii="Arial Narrow" w:eastAsia="Times New Roman" w:hAnsi="Arial Narrow" w:cs="Times New Roman"/>
      </w:rPr>
      <w:t>Effective</w:t>
    </w:r>
    <w:r w:rsidR="007E24C4" w:rsidRPr="00DE7C31">
      <w:rPr>
        <w:rFonts w:ascii="Arial Narrow" w:eastAsia="Times New Roman" w:hAnsi="Arial Narrow" w:cs="Times New Roman"/>
      </w:rPr>
      <w:t xml:space="preserve">: July 1, </w:t>
    </w:r>
    <w:r w:rsidR="008157D0" w:rsidRPr="00DE7C31">
      <w:rPr>
        <w:rFonts w:ascii="Arial Narrow" w:eastAsia="Times New Roman" w:hAnsi="Arial Narrow" w:cs="Times New Roman"/>
      </w:rPr>
      <w:t>201</w:t>
    </w:r>
    <w:r w:rsidR="008157D0">
      <w:rPr>
        <w:rFonts w:ascii="Arial Narrow" w:eastAsia="Times New Roman" w:hAnsi="Arial Narrow" w:cs="Times New Roman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C4" w:rsidRDefault="007E24C4" w:rsidP="0059519D">
      <w:pPr>
        <w:spacing w:after="0" w:line="240" w:lineRule="auto"/>
      </w:pPr>
      <w:r>
        <w:separator/>
      </w:r>
    </w:p>
  </w:footnote>
  <w:footnote w:type="continuationSeparator" w:id="0">
    <w:p w:rsidR="007E24C4" w:rsidRDefault="007E24C4" w:rsidP="0059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B9E" w:rsidRDefault="003B2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B9E" w:rsidRDefault="003B2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C4" w:rsidRPr="00DE7C31" w:rsidRDefault="007E24C4" w:rsidP="00CE1077">
    <w:pPr>
      <w:pBdr>
        <w:bottom w:val="single" w:sz="4" w:space="1" w:color="auto"/>
      </w:pBdr>
      <w:tabs>
        <w:tab w:val="center" w:pos="4320"/>
        <w:tab w:val="right" w:pos="9360"/>
      </w:tabs>
      <w:spacing w:after="0" w:line="240" w:lineRule="auto"/>
      <w:rPr>
        <w:rFonts w:ascii="Arial Narrow" w:eastAsia="Times New Roman" w:hAnsi="Arial Narrow" w:cs="Arial"/>
        <w:sz w:val="24"/>
        <w:szCs w:val="24"/>
      </w:rPr>
    </w:pPr>
    <w:r w:rsidRPr="00DE7C31">
      <w:rPr>
        <w:rFonts w:ascii="Arial Narrow" w:eastAsia="Times New Roman" w:hAnsi="Arial Narrow" w:cs="Times New Roman"/>
        <w:b/>
        <w:bCs/>
        <w:noProof/>
      </w:rPr>
      <w:drawing>
        <wp:anchor distT="0" distB="0" distL="114300" distR="114300" simplePos="0" relativeHeight="251657216" behindDoc="1" locked="0" layoutInCell="1" allowOverlap="1" wp14:anchorId="6079E830" wp14:editId="3FCD68A2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7C31">
      <w:rPr>
        <w:rFonts w:ascii="Arial Narrow" w:eastAsia="Times New Roman" w:hAnsi="Arial Narrow" w:cs="Arial"/>
        <w:sz w:val="24"/>
        <w:szCs w:val="24"/>
      </w:rPr>
      <w:t xml:space="preserve">Program Guidance for Managing Entity Contracts </w:t>
    </w:r>
    <w:r w:rsidRPr="00DE7C31">
      <w:rPr>
        <w:rFonts w:ascii="Arial Narrow" w:eastAsia="Times New Roman" w:hAnsi="Arial Narrow" w:cs="Arial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2DB"/>
    <w:multiLevelType w:val="hybridMultilevel"/>
    <w:tmpl w:val="1466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FB1"/>
    <w:multiLevelType w:val="hybridMultilevel"/>
    <w:tmpl w:val="BAA002D8"/>
    <w:lvl w:ilvl="0" w:tplc="FFFFFFFF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926170E"/>
    <w:multiLevelType w:val="hybridMultilevel"/>
    <w:tmpl w:val="64FE03EE"/>
    <w:lvl w:ilvl="0" w:tplc="F7E81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0EA0"/>
    <w:multiLevelType w:val="hybridMultilevel"/>
    <w:tmpl w:val="9BF6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01A68"/>
    <w:multiLevelType w:val="hybridMultilevel"/>
    <w:tmpl w:val="9258CFBC"/>
    <w:lvl w:ilvl="0" w:tplc="E73A5EE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034905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DCEEA5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13EC23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6D6807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C50EF7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B10F5E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EEC22C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37CFB7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1C756168"/>
    <w:multiLevelType w:val="hybridMultilevel"/>
    <w:tmpl w:val="3C785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12927"/>
    <w:multiLevelType w:val="hybridMultilevel"/>
    <w:tmpl w:val="D386515C"/>
    <w:lvl w:ilvl="0" w:tplc="F7E81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854ACC50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756DC"/>
    <w:multiLevelType w:val="hybridMultilevel"/>
    <w:tmpl w:val="116A8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B17CD2"/>
    <w:multiLevelType w:val="hybridMultilevel"/>
    <w:tmpl w:val="AEA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81751"/>
    <w:multiLevelType w:val="hybridMultilevel"/>
    <w:tmpl w:val="58ECC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3B29FB"/>
    <w:multiLevelType w:val="hybridMultilevel"/>
    <w:tmpl w:val="6F78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84B86"/>
    <w:multiLevelType w:val="hybridMultilevel"/>
    <w:tmpl w:val="2276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956E9"/>
    <w:multiLevelType w:val="hybridMultilevel"/>
    <w:tmpl w:val="DF12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1090F"/>
    <w:multiLevelType w:val="hybridMultilevel"/>
    <w:tmpl w:val="51A4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C5373"/>
    <w:multiLevelType w:val="hybridMultilevel"/>
    <w:tmpl w:val="5F468FB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70EA098D"/>
    <w:multiLevelType w:val="hybridMultilevel"/>
    <w:tmpl w:val="DF78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B42A4"/>
    <w:multiLevelType w:val="hybridMultilevel"/>
    <w:tmpl w:val="8156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7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2"/>
  </w:num>
  <w:num w:numId="10">
    <w:abstractNumId w:val="0"/>
  </w:num>
  <w:num w:numId="11">
    <w:abstractNumId w:val="13"/>
  </w:num>
  <w:num w:numId="12">
    <w:abstractNumId w:val="14"/>
  </w:num>
  <w:num w:numId="13">
    <w:abstractNumId w:val="2"/>
  </w:num>
  <w:num w:numId="14">
    <w:abstractNumId w:val="10"/>
  </w:num>
  <w:num w:numId="15">
    <w:abstractNumId w:val="3"/>
  </w:num>
  <w:num w:numId="16">
    <w:abstractNumId w:val="12"/>
  </w:num>
  <w:num w:numId="17">
    <w:abstractNumId w:val="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9D"/>
    <w:rsid w:val="00010BC2"/>
    <w:rsid w:val="0001495C"/>
    <w:rsid w:val="0002168D"/>
    <w:rsid w:val="00071BFD"/>
    <w:rsid w:val="000A000A"/>
    <w:rsid w:val="000B236D"/>
    <w:rsid w:val="000B6740"/>
    <w:rsid w:val="000D14B2"/>
    <w:rsid w:val="001026C5"/>
    <w:rsid w:val="00105B83"/>
    <w:rsid w:val="00107C1F"/>
    <w:rsid w:val="00112BB7"/>
    <w:rsid w:val="00136729"/>
    <w:rsid w:val="001450B5"/>
    <w:rsid w:val="001859CA"/>
    <w:rsid w:val="001A3E17"/>
    <w:rsid w:val="001C001E"/>
    <w:rsid w:val="001C67D2"/>
    <w:rsid w:val="00202A04"/>
    <w:rsid w:val="00240D15"/>
    <w:rsid w:val="002440D8"/>
    <w:rsid w:val="00246DD1"/>
    <w:rsid w:val="00250795"/>
    <w:rsid w:val="00251835"/>
    <w:rsid w:val="00264132"/>
    <w:rsid w:val="00277EF0"/>
    <w:rsid w:val="002C2151"/>
    <w:rsid w:val="00305499"/>
    <w:rsid w:val="00321C28"/>
    <w:rsid w:val="0032619D"/>
    <w:rsid w:val="00333B2E"/>
    <w:rsid w:val="00340FBE"/>
    <w:rsid w:val="00353094"/>
    <w:rsid w:val="00357711"/>
    <w:rsid w:val="003912F8"/>
    <w:rsid w:val="0039185C"/>
    <w:rsid w:val="00397A9F"/>
    <w:rsid w:val="003B2B9E"/>
    <w:rsid w:val="003C43E6"/>
    <w:rsid w:val="00407EC0"/>
    <w:rsid w:val="0047337F"/>
    <w:rsid w:val="0049010D"/>
    <w:rsid w:val="004A082E"/>
    <w:rsid w:val="00502578"/>
    <w:rsid w:val="00513654"/>
    <w:rsid w:val="00531841"/>
    <w:rsid w:val="00547BE7"/>
    <w:rsid w:val="005530DC"/>
    <w:rsid w:val="00555F23"/>
    <w:rsid w:val="0056131D"/>
    <w:rsid w:val="005627B7"/>
    <w:rsid w:val="005835A5"/>
    <w:rsid w:val="00590DAE"/>
    <w:rsid w:val="0059519D"/>
    <w:rsid w:val="005B2475"/>
    <w:rsid w:val="005B5EFB"/>
    <w:rsid w:val="005C227F"/>
    <w:rsid w:val="00610F6F"/>
    <w:rsid w:val="00611BFD"/>
    <w:rsid w:val="006252B3"/>
    <w:rsid w:val="00635992"/>
    <w:rsid w:val="0067768B"/>
    <w:rsid w:val="006A2A02"/>
    <w:rsid w:val="006B18BB"/>
    <w:rsid w:val="006B2837"/>
    <w:rsid w:val="006B6335"/>
    <w:rsid w:val="006D1ABB"/>
    <w:rsid w:val="006E393F"/>
    <w:rsid w:val="00700CD7"/>
    <w:rsid w:val="0070167F"/>
    <w:rsid w:val="007352EC"/>
    <w:rsid w:val="007646CB"/>
    <w:rsid w:val="00774324"/>
    <w:rsid w:val="0078344A"/>
    <w:rsid w:val="007836AC"/>
    <w:rsid w:val="007D46B0"/>
    <w:rsid w:val="007D5E2E"/>
    <w:rsid w:val="007E24C4"/>
    <w:rsid w:val="007E49A5"/>
    <w:rsid w:val="00803187"/>
    <w:rsid w:val="008157D0"/>
    <w:rsid w:val="008227AE"/>
    <w:rsid w:val="008411E0"/>
    <w:rsid w:val="008512A6"/>
    <w:rsid w:val="00866DE3"/>
    <w:rsid w:val="00873D13"/>
    <w:rsid w:val="008876FA"/>
    <w:rsid w:val="00895810"/>
    <w:rsid w:val="008A017C"/>
    <w:rsid w:val="008B39E8"/>
    <w:rsid w:val="008C0E60"/>
    <w:rsid w:val="008F1340"/>
    <w:rsid w:val="008F17AB"/>
    <w:rsid w:val="008F2C88"/>
    <w:rsid w:val="00917CB6"/>
    <w:rsid w:val="0092643F"/>
    <w:rsid w:val="009444A5"/>
    <w:rsid w:val="00944D47"/>
    <w:rsid w:val="0098518C"/>
    <w:rsid w:val="009A1F55"/>
    <w:rsid w:val="009A6837"/>
    <w:rsid w:val="009C22F3"/>
    <w:rsid w:val="009E2B4D"/>
    <w:rsid w:val="009F23E3"/>
    <w:rsid w:val="00A27301"/>
    <w:rsid w:val="00A32298"/>
    <w:rsid w:val="00A37F3A"/>
    <w:rsid w:val="00A416AE"/>
    <w:rsid w:val="00A4300D"/>
    <w:rsid w:val="00A74736"/>
    <w:rsid w:val="00A90047"/>
    <w:rsid w:val="00A90F13"/>
    <w:rsid w:val="00A9259A"/>
    <w:rsid w:val="00A9772E"/>
    <w:rsid w:val="00AA2BB3"/>
    <w:rsid w:val="00AA35D2"/>
    <w:rsid w:val="00AB4F77"/>
    <w:rsid w:val="00AC3596"/>
    <w:rsid w:val="00AC7572"/>
    <w:rsid w:val="00AF0241"/>
    <w:rsid w:val="00AF582D"/>
    <w:rsid w:val="00B11403"/>
    <w:rsid w:val="00B13291"/>
    <w:rsid w:val="00B517E5"/>
    <w:rsid w:val="00B81A5E"/>
    <w:rsid w:val="00B96F37"/>
    <w:rsid w:val="00BC7B0B"/>
    <w:rsid w:val="00C061FC"/>
    <w:rsid w:val="00C07A3D"/>
    <w:rsid w:val="00C17E0A"/>
    <w:rsid w:val="00C24AEE"/>
    <w:rsid w:val="00CA1AE0"/>
    <w:rsid w:val="00CE1077"/>
    <w:rsid w:val="00CE218D"/>
    <w:rsid w:val="00CF0201"/>
    <w:rsid w:val="00D02A2D"/>
    <w:rsid w:val="00D034D4"/>
    <w:rsid w:val="00D227C6"/>
    <w:rsid w:val="00D31073"/>
    <w:rsid w:val="00D47DBE"/>
    <w:rsid w:val="00D7098A"/>
    <w:rsid w:val="00DE7C31"/>
    <w:rsid w:val="00E2663E"/>
    <w:rsid w:val="00E377D0"/>
    <w:rsid w:val="00E51EAF"/>
    <w:rsid w:val="00E579F1"/>
    <w:rsid w:val="00E63B48"/>
    <w:rsid w:val="00E64248"/>
    <w:rsid w:val="00E70945"/>
    <w:rsid w:val="00E709B2"/>
    <w:rsid w:val="00E75A3C"/>
    <w:rsid w:val="00EA08C4"/>
    <w:rsid w:val="00EC1D54"/>
    <w:rsid w:val="00EE153D"/>
    <w:rsid w:val="00F16739"/>
    <w:rsid w:val="00F310C9"/>
    <w:rsid w:val="00F66636"/>
    <w:rsid w:val="00F96654"/>
    <w:rsid w:val="00FA5193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502EDC0F-E745-4881-8E0C-2A41DD7A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01E"/>
    <w:pPr>
      <w:keepNext/>
      <w:spacing w:before="120" w:after="120" w:line="240" w:lineRule="auto"/>
      <w:outlineLvl w:val="0"/>
    </w:pPr>
    <w:rPr>
      <w:rFonts w:ascii="Arial Narrow" w:hAnsi="Arial Narrow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1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1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9D"/>
  </w:style>
  <w:style w:type="paragraph" w:styleId="Footer">
    <w:name w:val="footer"/>
    <w:basedOn w:val="Normal"/>
    <w:link w:val="Foot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9D"/>
  </w:style>
  <w:style w:type="paragraph" w:styleId="BalloonText">
    <w:name w:val="Balloon Text"/>
    <w:basedOn w:val="Normal"/>
    <w:link w:val="BalloonTextChar"/>
    <w:uiPriority w:val="99"/>
    <w:semiHidden/>
    <w:unhideWhenUsed/>
    <w:rsid w:val="0059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9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44D4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D4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A082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5F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F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5F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22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7A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001E"/>
    <w:rPr>
      <w:rFonts w:ascii="Arial Narrow" w:hAnsi="Arial Narrow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flfamilies.com/service-programs/homelessness/lead-agenci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08A7F-E033-45DA-81F3-5DFCE55B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Children &amp; Families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mercier-tammie</dc:creator>
  <cp:lastModifiedBy>Micallef, Jimmers</cp:lastModifiedBy>
  <cp:revision>2</cp:revision>
  <cp:lastPrinted>2012-09-13T21:23:00Z</cp:lastPrinted>
  <dcterms:created xsi:type="dcterms:W3CDTF">2018-06-20T17:33:00Z</dcterms:created>
  <dcterms:modified xsi:type="dcterms:W3CDTF">2018-06-20T17:33:00Z</dcterms:modified>
</cp:coreProperties>
</file>